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Microsoft YaHei" w:hAnsi="Microsoft YaHei" w:eastAsia="Microsoft YaHei" w:cs="Microsoft YaHei"/>
          <w:b w:val="0"/>
          <w:color w:val="444444"/>
          <w:kern w:val="0"/>
          <w:sz w:val="39"/>
          <w:szCs w:val="39"/>
          <w:bdr w:val="none" w:color="auto" w:sz="0" w:space="0"/>
          <w:lang w:val="en-US" w:eastAsia="zh-CN" w:bidi="ar"/>
        </w:rPr>
      </w:pPr>
      <w:r>
        <w:rPr>
          <w:rFonts w:hint="default" w:ascii="Microsoft YaHei" w:hAnsi="Microsoft YaHei" w:eastAsia="Microsoft YaHei" w:cs="Microsoft YaHei"/>
          <w:b/>
          <w:bCs/>
          <w:color w:val="444444"/>
          <w:kern w:val="0"/>
          <w:sz w:val="39"/>
          <w:szCs w:val="39"/>
          <w:bdr w:val="none" w:color="auto" w:sz="0" w:space="0"/>
          <w:lang w:val="en-US" w:eastAsia="zh-CN" w:bidi="ar"/>
        </w:rPr>
        <w:t>中国共产党纪律处分条例</w:t>
      </w:r>
      <w:r>
        <w:rPr>
          <w:rFonts w:hint="default" w:ascii="Microsoft YaHei" w:hAnsi="Microsoft YaHei" w:eastAsia="Microsoft YaHei" w:cs="Microsoft YaHei"/>
          <w:b w:val="0"/>
          <w:color w:val="444444"/>
          <w:kern w:val="0"/>
          <w:sz w:val="39"/>
          <w:szCs w:val="39"/>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eastAsia" w:ascii="Microsoft YaHei" w:hAnsi="Microsoft YaHei" w:eastAsia="Microsoft YaHei" w:cs="Microsoft YaHei"/>
          <w:b w:val="0"/>
          <w:color w:val="444444"/>
          <w:kern w:val="0"/>
          <w:sz w:val="39"/>
          <w:szCs w:val="39"/>
          <w:bdr w:val="none" w:color="auto" w:sz="0" w:space="0"/>
          <w:lang w:val="en-US" w:eastAsia="zh-CN" w:bidi="ar"/>
        </w:rPr>
      </w:pPr>
    </w:p>
    <w:p>
      <w:pPr>
        <w:pStyle w:val="2"/>
        <w:keepNext w:val="0"/>
        <w:keepLines w:val="0"/>
        <w:widowControl/>
        <w:suppressLineNumbers w:val="0"/>
        <w:spacing w:before="0" w:beforeAutospacing="0" w:after="0" w:afterAutospacing="0" w:line="420" w:lineRule="atLeast"/>
        <w:ind w:left="0" w:right="0" w:firstLine="0"/>
        <w:jc w:val="center"/>
      </w:pPr>
      <w:r>
        <w:rPr>
          <w:rStyle w:val="4"/>
          <w:rFonts w:hint="eastAsia" w:ascii="宋体" w:hAnsi="宋体" w:eastAsia="宋体" w:cs="宋体"/>
          <w:b/>
          <w:sz w:val="30"/>
          <w:szCs w:val="30"/>
        </w:rPr>
        <w:t>第一编 总则</w:t>
      </w:r>
    </w:p>
    <w:p>
      <w:pPr>
        <w:pStyle w:val="2"/>
        <w:keepNext w:val="0"/>
        <w:keepLines w:val="0"/>
        <w:widowControl/>
        <w:suppressLineNumbers w:val="0"/>
        <w:spacing w:before="0" w:beforeAutospacing="0" w:after="0" w:afterAutospacing="0" w:line="420" w:lineRule="atLeast"/>
        <w:ind w:left="0" w:right="0" w:firstLine="0"/>
        <w:jc w:val="center"/>
      </w:pPr>
      <w:r>
        <w:rPr>
          <w:rStyle w:val="4"/>
          <w:rFonts w:hint="eastAsia" w:ascii="宋体" w:hAnsi="宋体" w:eastAsia="宋体" w:cs="宋体"/>
          <w:b/>
          <w:sz w:val="30"/>
          <w:szCs w:val="30"/>
        </w:rPr>
        <w:t>第一章 指导思想、原则和适用范围</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第一条　为维护党的章程和其他党内法规，严肃党的纪律，纯洁党的组织，保障党员民主权利，教育党员遵纪守法，维护党的团结统一，保证党的路线、方针、政策、决议和国家法律法规的贯彻执行，根据《中国共产党章程》，制定本条例。</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第二条　本条例以马克思列宁主义、毛泽东思想、邓小平理论、“三个代表”重要思想、科学发展观为指导，深入贯彻习近平总书记系列重要讲话精神，落实全面从严治党战略部署。</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第三条　党章是最根本的党内法规，是管党治党的总规矩。党的纪律是党的各级组织和全体党员必须遵守的行为规则。党组织和党员必须自觉遵守党章，严格执行和维护党的纪律，自觉接受党的纪律约束，模范遵守国家法律法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第四条　党的纪律处分工作应当坚持以下原则：</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（一）党要管党、从严治党。加强对党的各级组织和全体党员的教育、管理和监督，把纪律挺在前面，注重抓早抓小。</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（二）党纪面前一律平等。对违犯党纪的党组织和党员必须严肃、公正执行纪律，党内不允许有任何不受纪律约束的党组织和党员。</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（三）实事求是。对党组织和党员违犯党纪的行为，应当以事实为依据，以党章、其他党内法规和国家法律法规为准绳，准确认定违纪性质，区别不同情况，恰当予以处理。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（四）民主集中制。实施党纪处分，应当按照规定程序经党组织集体讨论决定，不允许任何个人或者少数人擅自决定和批准。上级党组织对违犯党纪的党组织和党员作出的处理决定，下级党组织必须执行。</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（五）惩前毖后、治病救人。处理违犯党纪的党组织和党员，应当实行惩戒与教育相结合，做到宽严相济。</w:t>
      </w:r>
    </w:p>
    <w:p>
      <w:pPr>
        <w:pStyle w:val="2"/>
        <w:keepNext w:val="0"/>
        <w:keepLines w:val="0"/>
        <w:widowControl/>
        <w:suppressLineNumbers w:val="0"/>
        <w:spacing w:before="0" w:beforeAutospacing="0" w:after="0" w:afterAutospacing="0" w:line="420" w:lineRule="atLeast"/>
        <w:ind w:left="0" w:right="0" w:firstLine="420"/>
        <w:rPr>
          <w:rFonts w:hint="eastAsia" w:ascii="宋体" w:hAnsi="宋体" w:eastAsia="宋体" w:cs="宋体"/>
        </w:rPr>
      </w:pPr>
      <w:r>
        <w:rPr>
          <w:rFonts w:hint="eastAsia" w:ascii="宋体" w:hAnsi="宋体" w:eastAsia="宋体" w:cs="宋体"/>
        </w:rPr>
        <w:t>第五条　本条例适用于违犯党纪应当受到党纪追究的党组织和党员。</w:t>
      </w:r>
    </w:p>
    <w:p>
      <w:pPr>
        <w:pStyle w:val="2"/>
        <w:keepNext w:val="0"/>
        <w:keepLines w:val="0"/>
        <w:widowControl/>
        <w:suppressLineNumbers w:val="0"/>
        <w:spacing w:before="0" w:beforeAutospacing="0" w:after="0" w:afterAutospacing="0" w:line="420" w:lineRule="atLeast"/>
        <w:ind w:left="0" w:right="0" w:firstLine="420"/>
        <w:rPr>
          <w:rFonts w:hint="eastAsia" w:ascii="宋体" w:hAnsi="宋体" w:eastAsia="宋体" w:cs="宋体"/>
        </w:rPr>
      </w:pPr>
    </w:p>
    <w:p>
      <w:pPr>
        <w:pStyle w:val="2"/>
        <w:keepNext w:val="0"/>
        <w:keepLines w:val="0"/>
        <w:widowControl/>
        <w:suppressLineNumbers w:val="0"/>
        <w:spacing w:before="0" w:beforeAutospacing="0" w:after="0" w:afterAutospacing="0" w:line="420" w:lineRule="atLeast"/>
        <w:ind w:left="0" w:right="0" w:firstLine="0"/>
        <w:jc w:val="center"/>
      </w:pPr>
      <w:r>
        <w:rPr>
          <w:rStyle w:val="4"/>
          <w:rFonts w:hint="eastAsia" w:ascii="宋体" w:hAnsi="宋体" w:eastAsia="宋体" w:cs="宋体"/>
          <w:b/>
          <w:sz w:val="30"/>
          <w:szCs w:val="30"/>
        </w:rPr>
        <w:t>第二章 违纪与纪律处分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第六条　党组织和党员违反党章和其他党内法规，违反国家法律法规，违反党和国家政策，违反社会主义道德，危害党、国家和人民利益的行为，依照规定应当给予纪律处理或者处分的，都必须受到追究。</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第七条　对党员的纪律处分种类：</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（一）警告；</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（二）严重警告；</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（三）撤销党内职务；</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（四）留党察看；</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（五）开除党籍。</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第八条　对严重违犯党纪的党组织的纪律处理措施：</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（一）改组；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（二）解散。</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第九条　党员受到警告处分一年内、受到严重警告处分一年半内，不得在党内提升职务和向党外组织推荐担任高于其原任职务的党外职务。</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第十条　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作出相应处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对于应当受到撤销党内职务处分，但是本人没有担任党内职务的，应当给予其严重警告处分。其中，在党外组织担任职务的，应当建议党外组织撤销其党外职务。</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党员受到撤销党内职务处分，或者依照前款规定受到严重警告处分的，二年内不得在党内担任和向党外组织推荐担任与其原任职务相当或者高于其原任职务的职务。</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第十一条　留党察看处分，分为留党察看一年、留党察看二年。对于受到留党察看处分一年的党员，期满后仍不符合恢复党员权利条件的，应当延长一年留党察看期限。留党察看期限最长不得超过二年。</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党员受留党察看处分期间，没有表决权、选举权和被选举权。留党察看期间，确有悔改表现的，期满后恢复其党员权利；坚持不改或者又发现其他应当受到党纪处分的违纪行为的，应当开除党籍。</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第十二条　党员受到开除党籍处分，五年内不得重新入党。另有规定不准重新入党的，依照规定。</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第十三条　党的各级代表大会的代表受到留党察看以上（含留党察看）处分的，党组织应当终止其代表资格。</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第十四条　对于严重违犯党纪、本身又不能纠正的党组织领导机构，应当予以改组。受到改组处理的党组织领导机构成员，除应当受到撤销党内职务以上（含撤销党内职务）处分的外，均自然免职。</w:t>
      </w:r>
    </w:p>
    <w:p>
      <w:pPr>
        <w:pStyle w:val="2"/>
        <w:keepNext w:val="0"/>
        <w:keepLines w:val="0"/>
        <w:widowControl/>
        <w:suppressLineNumbers w:val="0"/>
        <w:spacing w:before="0" w:beforeAutospacing="0" w:after="0" w:afterAutospacing="0" w:line="420" w:lineRule="atLeast"/>
        <w:ind w:left="0" w:right="0" w:firstLine="420"/>
        <w:rPr>
          <w:rFonts w:hint="eastAsia" w:ascii="宋体" w:hAnsi="宋体" w:eastAsia="宋体" w:cs="宋体"/>
        </w:rPr>
      </w:pPr>
      <w:r>
        <w:rPr>
          <w:rFonts w:hint="eastAsia" w:ascii="宋体" w:hAnsi="宋体" w:eastAsia="宋体" w:cs="宋体"/>
        </w:rPr>
        <w:t>第十五条　对于全体或者多数党员严重违犯党纪的党组织，应当予以解散。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pStyle w:val="2"/>
        <w:keepNext w:val="0"/>
        <w:keepLines w:val="0"/>
        <w:widowControl/>
        <w:suppressLineNumbers w:val="0"/>
        <w:spacing w:before="0" w:beforeAutospacing="0" w:after="0" w:afterAutospacing="0" w:line="420" w:lineRule="atLeast"/>
        <w:ind w:left="0" w:right="0" w:firstLine="420"/>
        <w:rPr>
          <w:rFonts w:hint="eastAsia" w:ascii="宋体" w:hAnsi="宋体" w:eastAsia="宋体" w:cs="宋体"/>
        </w:rPr>
      </w:pPr>
    </w:p>
    <w:p>
      <w:pPr>
        <w:pStyle w:val="2"/>
        <w:keepNext w:val="0"/>
        <w:keepLines w:val="0"/>
        <w:widowControl/>
        <w:suppressLineNumbers w:val="0"/>
        <w:spacing w:before="0" w:beforeAutospacing="0" w:after="0" w:afterAutospacing="0" w:line="420" w:lineRule="atLeast"/>
        <w:ind w:left="0" w:right="0" w:firstLine="0"/>
        <w:jc w:val="center"/>
      </w:pPr>
      <w:r>
        <w:rPr>
          <w:rStyle w:val="4"/>
          <w:rFonts w:hint="eastAsia" w:ascii="宋体" w:hAnsi="宋体" w:eastAsia="宋体" w:cs="宋体"/>
          <w:b/>
          <w:sz w:val="30"/>
          <w:szCs w:val="30"/>
        </w:rPr>
        <w:t>第三章 纪律处分运用规则</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第十六条　有下列情形之一的，可以从轻或者减轻处分：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（一）主动交代本人应当受到党纪处分的问题的；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（二）检举同案人或者其他人应当受到党纪处分或者法律追究的问题，经查证属实的；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（三）主动挽回损失、消除不良影响或者有效阻止危害结果发生的；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（四）主动上交违纪所得的；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（五）有其他立功表现的。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第十七条　根据案件的特殊情况，由中央纪委决定或者经省（部）级纪委（不含副省级市纪委）决定并呈报中央纪委批准，对违纪党员也可以在本条例规定的处分幅度以外减轻处分。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第十八条　对于党员违犯党纪应当给予警告或者严重警告处分，但是具有本条例第十六条规定的情形之一或者本条例分则中另有规定的，可以给予批评教育或者组织处理，免予党纪处分。对违纪党员免予处分，应当作出书面结论。</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第十九条　有下列情形之一的，应当从重或者加重处分：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（一）在纪律集中整饬过程中，不收敛、不收手的；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（二）强迫、唆使他人违纪的；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（三）本条例另有规定的。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第二十条　故意违纪受处分后又因故意违纪应当受到党纪处分的，应当从重处分。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党员违纪受到党纪处分后，又被发现其受处分前的违纪行为应当受到党纪处分的，应当从重处分。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第二十一条　从轻处分，是指在本条例规定的违纪行为应当受到的处分幅度以内，给予较轻的处分。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从重处分，是指在本条例规定的违纪行为应当受到的处分幅度以内，给予较重的处分。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第二十二条　减轻处分，是指在本条例规定的违纪行为应当受到的处分幅度以外，减轻一档给予处分。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加重处分，是指在本条例规定的违纪行为应当受到的处分幅度以外，加重一档给予处分。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本条例规定的只有开除党籍处分一个档次的违纪行为，不适用第一款减轻处分的规定。</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第二十四条　一个违纪行为同时触犯本条例两个以上（含两个）条款的，依照处分较重的条款定性处理。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一个条款规定的违纪构成要件全部包含在另一个条款规定的违纪构成要件中，特别规定与一般规定不一致的，适用特别规定。</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第二十五条　二人以上（含二人）共同故意违纪的，对为首者，从重处分，本条例另有规定的除外；对其他成员，按照其在共同违纪中所起的作用和应负的责任，分别给予处分。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对于经济方面共同违纪的，按照个人所得数额及其所起作用，分别给予处分。对违纪集团的首要分子，按照集团违纪的总数额处分；对其他共同违纪的为首者，情节严重的，按照共同违纪的总数额处分。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教唆他人违纪的，应当按照其在共同违纪中所起的作用追究党纪责任。</w:t>
      </w:r>
    </w:p>
    <w:p>
      <w:pPr>
        <w:pStyle w:val="2"/>
        <w:keepNext w:val="0"/>
        <w:keepLines w:val="0"/>
        <w:widowControl/>
        <w:suppressLineNumbers w:val="0"/>
        <w:spacing w:before="0" w:beforeAutospacing="0" w:after="0" w:afterAutospacing="0" w:line="420" w:lineRule="atLeast"/>
        <w:ind w:left="0" w:right="0" w:firstLine="420"/>
        <w:rPr>
          <w:rFonts w:hint="eastAsia" w:ascii="宋体" w:hAnsi="宋体" w:eastAsia="宋体" w:cs="宋体"/>
        </w:rPr>
      </w:pPr>
      <w:r>
        <w:rPr>
          <w:rFonts w:hint="eastAsia" w:ascii="宋体" w:hAnsi="宋体" w:eastAsia="宋体" w:cs="宋体"/>
        </w:rPr>
        <w:t>第二十六条　党组织领导机构集体作出违犯党纪的决定或者实施其他违犯党纪的行为，对具有共同故意的成员，按共同违纪处理；对过失违纪的成员，按照各自在集体违纪中所起的作用和应负的责任分别给予处分。</w:t>
      </w:r>
    </w:p>
    <w:p>
      <w:pPr>
        <w:pStyle w:val="2"/>
        <w:keepNext w:val="0"/>
        <w:keepLines w:val="0"/>
        <w:widowControl/>
        <w:suppressLineNumbers w:val="0"/>
        <w:spacing w:before="0" w:beforeAutospacing="0" w:after="0" w:afterAutospacing="0" w:line="420" w:lineRule="atLeast"/>
        <w:ind w:left="0" w:right="0" w:firstLine="420"/>
        <w:rPr>
          <w:rFonts w:hint="eastAsia" w:ascii="宋体" w:hAnsi="宋体" w:eastAsia="宋体" w:cs="宋体"/>
        </w:rPr>
      </w:pPr>
    </w:p>
    <w:p>
      <w:pPr>
        <w:pStyle w:val="2"/>
        <w:keepNext w:val="0"/>
        <w:keepLines w:val="0"/>
        <w:widowControl/>
        <w:suppressLineNumbers w:val="0"/>
        <w:spacing w:before="0" w:beforeAutospacing="0" w:after="0" w:afterAutospacing="0" w:line="420" w:lineRule="atLeast"/>
        <w:ind w:left="0" w:right="0" w:firstLine="0"/>
        <w:jc w:val="center"/>
      </w:pPr>
      <w:r>
        <w:rPr>
          <w:rStyle w:val="4"/>
          <w:rFonts w:hint="eastAsia" w:ascii="宋体" w:hAnsi="宋体" w:eastAsia="宋体" w:cs="宋体"/>
          <w:b/>
          <w:sz w:val="30"/>
          <w:szCs w:val="30"/>
        </w:rPr>
        <w:t>第四章 对违法犯罪党员的纪律处分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第二十七条　党组织在纪律审查中发现党员有贪污贿赂、失职渎职等刑法规定的行为涉嫌犯罪的，应当给予撤销党内职务、留党察看或者开除党籍处分。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第二十八条　党组织在纪律审查中发现党员有刑法规定的行为，虽不涉及犯罪但须追究党纪责任的，应当视具体情节给予警告直至开除党籍处分。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第二十九条　党组织在纪律审查中发现党员有其他违法行为，影响党的形象，损害党、国家和人民利益的，应当视情节轻重给予党纪处分。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对有丧失党员条件，严重败坏党的形象行为的，应当给予开除党籍处分。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第三十条　党员受到党纪追究，涉嫌违法犯罪的，应当及时移送有关国家机关依法处理。需要给予行政处分或者其他纪律处分的，应当向有关机关或者组织提出建议。</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第三十一条　党员被依法逮捕的，党组织应当按照管理权限中止其表决权、选举权和被选举权等党员权利。根据司法机关处理结果，可以恢复其党员权利的，应当及时予以恢复。</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第三十二条　党员犯罪情节轻微，人民检察院依法作出不起诉决定的，或者人民法院依法作出有罪判决并免予刑事处罚的，应当给予撤销党内职务、留党察看或者开除党籍处分。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党员犯罪，被单处罚金的，依照前款规定处理。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第三十三条　党员犯罪，有下列情形之一的，应当给予开除党籍处分：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（一）因故意犯罪被依法判处刑法规定的主刑（含宣告缓刑）的；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（二）被单处或者附加剥夺政治权利的；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（三）因过失犯罪，被依法判处三年以上（不含三年）有期徒刑的。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因过失犯罪被判处三年以下（含三年）有期徒刑或者被判处管制、拘役的，一般应当开除党籍。对于个别可以不开除党籍的，应当对照处分党员批准权限的规定，报请再上一级党组织批准。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第三十四条　党员依法受到刑事责任追究的，党组织应当根据司法机关的生效判决、裁定、决定及其认定的事实、性质和情节，依照本条例规定给予党纪处分或者组织处理。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党员依法受到行政处罚、行政处分，应当追究党纪责任的，党组织可以根据生效的行政处罚、行政处分决定认定的事实、性质和情节，经核实后依照本条例规定给予党纪处分或者组织处理。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党员违反国家法律法规，违反企事业单位或者其他社会组织的规章制度受到其他纪律处分，应当追究党纪责任的，党组织在对有关方面认定的事实、性质和情节进行核实后，依照本条例规定给予党纪处分或者组织处理。</w:t>
      </w:r>
    </w:p>
    <w:p>
      <w:pPr>
        <w:pStyle w:val="2"/>
        <w:keepNext w:val="0"/>
        <w:keepLines w:val="0"/>
        <w:widowControl/>
        <w:suppressLineNumbers w:val="0"/>
        <w:spacing w:before="0" w:beforeAutospacing="0" w:after="0" w:afterAutospacing="0" w:line="420" w:lineRule="atLeast"/>
        <w:ind w:left="0" w:right="0" w:firstLine="420"/>
        <w:rPr>
          <w:rFonts w:hint="eastAsia" w:ascii="宋体" w:hAnsi="宋体" w:eastAsia="宋体" w:cs="宋体"/>
        </w:rPr>
      </w:pPr>
      <w:r>
        <w:rPr>
          <w:rFonts w:hint="eastAsia" w:ascii="宋体" w:hAnsi="宋体" w:eastAsia="宋体" w:cs="宋体"/>
        </w:rPr>
        <w:t>党组织作出党纪处分或者组织处理决定后，司法机关、行政机关等依法改变原生效判决、裁定、决定等，对原党纪处分或者组织处理决定产生影响的，党组织应当根据改变后的生效判决、裁定、决定等重新作出相应处理。</w:t>
      </w:r>
    </w:p>
    <w:p>
      <w:pPr>
        <w:pStyle w:val="2"/>
        <w:keepNext w:val="0"/>
        <w:keepLines w:val="0"/>
        <w:widowControl/>
        <w:suppressLineNumbers w:val="0"/>
        <w:spacing w:before="0" w:beforeAutospacing="0" w:after="0" w:afterAutospacing="0" w:line="420" w:lineRule="atLeast"/>
        <w:ind w:left="0" w:right="0" w:firstLine="420"/>
        <w:rPr>
          <w:rFonts w:hint="eastAsia" w:ascii="宋体" w:hAnsi="宋体" w:eastAsia="宋体" w:cs="宋体"/>
        </w:rPr>
      </w:pPr>
    </w:p>
    <w:p>
      <w:pPr>
        <w:pStyle w:val="2"/>
        <w:keepNext w:val="0"/>
        <w:keepLines w:val="0"/>
        <w:widowControl/>
        <w:suppressLineNumbers w:val="0"/>
        <w:spacing w:before="0" w:beforeAutospacing="0" w:after="0" w:afterAutospacing="0" w:line="420" w:lineRule="atLeast"/>
        <w:ind w:left="0" w:right="0" w:firstLine="0"/>
        <w:jc w:val="center"/>
      </w:pPr>
      <w:r>
        <w:rPr>
          <w:rStyle w:val="4"/>
          <w:rFonts w:hint="eastAsia" w:ascii="宋体" w:hAnsi="宋体" w:eastAsia="宋体" w:cs="宋体"/>
          <w:b/>
          <w:sz w:val="30"/>
          <w:szCs w:val="30"/>
        </w:rPr>
        <w:t>第五章 其他规定</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第三十五条　预备党员违犯党纪，情节较轻，可以保留预备党员资格的，党组织应当对其批评教育或者延长预备期；情节较重的，应当取消其预备党员资格。</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第三十六条　对违纪后下落不明的党员，应当区别情况作出处理：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（一）对有严重违纪行为，应当给予开除党籍处分的，党组织应当作出决定，开除其党籍；</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（二）除前项规定的情况外，下落不明时间超过六个月的，党组织应当按照党章规定对其予以除名。</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第三十七条　违纪党员在党组织作出处分决定前死亡，或者在死亡之后发现其曾有严重违纪行为，对于应当给予开除党籍处分的，开除其党籍；对于应当给予留党察看以下（含留党察看）处分的，作出书面结论，不再给予党纪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第三十八条　违纪行为有关责任人员的区分：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（一）直接责任者，是指在其职责范围内，不履行或者不正确履行自己的职责，对造成的损失或者后果起决定性作用的党员或者党员领导干部。</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（二）主要领导责任者，是指在其职责范围内，对直接主管的工作不履行或者不正确履行职责，对造成的损失或者后果负直接领导责任的党员领导干部。</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（三）重要领导责任者，是指在其职责范围内，对应管的工作或者参与决定的工作不履行或者不正确履行职责，对造成的损失或者后果负次要领导责任的党员领导干部。</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本条例所称领导责任者，包括主要领导责任者和重要领导责任者。</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第三十九条　本条例所称主动交代，是指涉嫌违纪的党员在组织初核前向有关组织交代自己的问题，或者在初核和立案调查其问题期间交代组织未掌握的问题。</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在初核、立案调查过程中，涉嫌违纪的党员能够配合调查工作，如实坦白组织已掌握的其本人主要违纪事实的，可以从轻处分。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第四十条　计算经济损失主要计算直接经济损失。直接经济损失，是指与违纪行为有直接因果关系而造成财产损毁的实际价值。</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第四十一条　对于违纪行为所获得的经济利益，应当收缴或者责令退赔。</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对于违纪行为所获得的职务、职称、学历、学位、奖励、资格等其他利益，应当由承办案件的纪检机关或者由其上级纪检机关建议有关组织、部门、单位按照规定予以纠正。</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对于依照本条例第三十六条、第三十七条规定处理的党员，经调查确属其实施违纪行为获得的利益，依照本条规定处理。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第四十二条　党纪处分决定作出后，应当在一个月内向受处分党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第四十三条　执行党纪处分决定的机关或者受处分党员所在单位，应当在六个月内将处分决定的执行情况向作出或者批准处分决定的机关报告。</w:t>
      </w:r>
    </w:p>
    <w:p>
      <w:pPr>
        <w:pStyle w:val="2"/>
        <w:keepNext w:val="0"/>
        <w:keepLines w:val="0"/>
        <w:widowControl/>
        <w:suppressLineNumbers w:val="0"/>
        <w:spacing w:before="0" w:beforeAutospacing="0" w:after="0" w:afterAutospacing="0" w:line="420" w:lineRule="atLeast"/>
        <w:ind w:left="0" w:right="0" w:firstLine="420"/>
        <w:rPr>
          <w:rFonts w:hint="eastAsia" w:ascii="宋体" w:hAnsi="宋体" w:eastAsia="宋体" w:cs="宋体"/>
        </w:rPr>
      </w:pPr>
      <w:r>
        <w:rPr>
          <w:rFonts w:hint="eastAsia" w:ascii="宋体" w:hAnsi="宋体" w:eastAsia="宋体" w:cs="宋体"/>
        </w:rPr>
        <w:t>第四十四条　本条例总则适用于有党纪处分规定的其他党内法规，但是中共中央发布或者批准发布的其他党内法规有特别规定的除外。</w:t>
      </w:r>
    </w:p>
    <w:p>
      <w:pPr>
        <w:pStyle w:val="2"/>
        <w:keepNext w:val="0"/>
        <w:keepLines w:val="0"/>
        <w:widowControl/>
        <w:suppressLineNumbers w:val="0"/>
        <w:spacing w:before="0" w:beforeAutospacing="0" w:after="0" w:afterAutospacing="0" w:line="420" w:lineRule="atLeast"/>
        <w:ind w:left="0" w:right="0" w:firstLine="420"/>
        <w:rPr>
          <w:rFonts w:hint="eastAsia" w:ascii="宋体" w:hAnsi="宋体" w:eastAsia="宋体" w:cs="宋体"/>
        </w:rPr>
      </w:pPr>
    </w:p>
    <w:p>
      <w:pPr>
        <w:pStyle w:val="2"/>
        <w:keepNext w:val="0"/>
        <w:keepLines w:val="0"/>
        <w:widowControl/>
        <w:suppressLineNumbers w:val="0"/>
        <w:spacing w:before="0" w:beforeAutospacing="0" w:after="0" w:afterAutospacing="0" w:line="420" w:lineRule="atLeast"/>
        <w:ind w:left="0" w:right="0" w:firstLine="0"/>
        <w:jc w:val="center"/>
      </w:pPr>
      <w:r>
        <w:rPr>
          <w:rStyle w:val="4"/>
          <w:rFonts w:hint="eastAsia" w:ascii="宋体" w:hAnsi="宋体" w:eastAsia="宋体" w:cs="宋体"/>
          <w:b/>
          <w:sz w:val="30"/>
          <w:szCs w:val="30"/>
        </w:rPr>
        <w:t>第二编 分则</w:t>
      </w:r>
    </w:p>
    <w:p>
      <w:pPr>
        <w:pStyle w:val="2"/>
        <w:keepNext w:val="0"/>
        <w:keepLines w:val="0"/>
        <w:widowControl/>
        <w:suppressLineNumbers w:val="0"/>
        <w:spacing w:before="0" w:beforeAutospacing="0" w:after="0" w:afterAutospacing="0" w:line="420" w:lineRule="atLeast"/>
        <w:ind w:left="0" w:right="0" w:firstLine="0"/>
        <w:jc w:val="center"/>
      </w:pPr>
      <w:r>
        <w:rPr>
          <w:rStyle w:val="4"/>
          <w:rFonts w:hint="eastAsia" w:ascii="宋体" w:hAnsi="宋体" w:eastAsia="宋体" w:cs="宋体"/>
          <w:b/>
          <w:sz w:val="30"/>
          <w:szCs w:val="30"/>
        </w:rPr>
        <w:t>第六章 对违反政治纪律行为的处分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第四十五条　通过信息网络、广播、电视、报刊、书籍、讲座、论坛、报告会、座谈会等方式，公开发表坚持资产阶级自由化立场、反对四项基本原则，反对党的改革开放决策的文章、演说、宣言、声明等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发布、播出、刊登、出版前款所列文章、演说、宣言、声明等或者为上述行为提供方便条件的，对直接责任者和领导责任者，给予严重警告或者撤销党内职务处分；情节严重的，给予留党察看或者开除党籍处分。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第四十六条　通过信息网络、广播、电视、报刊、书籍、讲座、论坛、报告会、座谈会等方式，有下列行为之一，情节较轻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（一）公开发表违背四项基本原则，违背、歪曲党的改革开放决策，或者其他有严重政治问题的文章、演说、宣言、声明等的；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（二）妄议中央大政方针，破坏党的集中统一的；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（三）丑化党和国家形象，或者诋毁、诬蔑党和国家领导人，或者歪曲党史、军史的。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发布、播出、刊登、出版前款所列内容或者为上述行为提供方便条件的，对直接责任者和领导责任者，给予严重警告或者撤销党内职务处分；情节严重的，给予留党察看或者开除党籍处分。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私自携带、寄递第四十五条、第四十六条所列内容之一的书刊、音像制品、电子读物等入出境，情节较重的，给予警告或者严重警告处分；情节严重的，给予撤销党内职务、留党察看或者开除党籍处分。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第四十八条　组织、参加反对党的基本理论、基本路线、基本纲领、基本经验、基本要求或者重大方针政策的集会、游行、示威等活动的，或者以组织讲座、论坛、报告会、座谈会等方式，反对党的基本理论、基本路线、基本纲领、基本经验、基本要求或者重大方针政策，造成严重不良影响的，对策划者、组织者和骨干分子，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对其他参加人员或者以提供信息、资料、财物、场地等方式支持上述活动者，情节较轻的，给予警告或者严重警告处分；情节较重的，给予撤销党内职务或者留党察看处分；情节严重的，给予开除党籍处分。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对不明真相被裹挟参加，经批评教育后确有悔改表现的，可以免予处分或者不予处分。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未经组织批准参加其他集会、游行、示威等活动，情节较轻的，给予警告或者严重警告处分；情节较重的，给予撤销党内职务或者留党察看处分；情节严重的，给予开除党籍处分。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第四十九条　组织、参加旨在反对党的领导、反对社会主义制度或者敌视政府等组织的，对策划者、组织者和骨干分子，给予开除党籍处分。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对其他参加人员，情节较轻的，给予警告或者严重警告处分；情节较重的，给予撤销党内职务或者留党察看处分；情节严重的，给予开除党籍处分。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第五十条　组织、参加会道门或者邪教组织的，对策划者、组织者和骨干分子，给予开除党籍处分。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对其他参加人员，情节较轻的，给予警告或者严重警告处分；情节较重的，给予撤销党内职务或者留党察看处分；情节严重的，给予开除党籍处分。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对不明真相的参加人员，经批评教育后确有悔改表现的，可以免予处分或者不予处分。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第五十一条　在党内组织秘密集团或者组织其他分裂党的活动的，给予开除党籍处分。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参加秘密集团或者参加其他分裂党的活动的，给予留党察看或者开除党籍处分。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第五十二条　在党内搞团团伙伙、结党营私、拉帮结派、培植私人势力或者通过搞利益交换、为自己营造声势等活动捞取政治资本的，给予严重警告或者撤销党内职务处分；情节严重的，给予留党察看或者开除党籍处分。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第五十三条　有下列行为之一的，对直接责任者和领导责任者，给予严重警告或者撤销党内职务处分；情节严重的，给予留党察看或者开除党籍处分：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（一）拒不执行党和国家的方针政策以及决策部署的；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（二）故意作出与党和国家的方针政策以及决策部署相违背的决定的；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（三）擅自对应当由中央决定的重大政策问题作出决定和对外发表主张的。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第五十四条　挑拨民族关系制造事端或者参加民族分裂活动的，对策划者、组织者和骨干分子，给予开除党籍处分。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对其他参加人员，情节较轻的，给予警告或者严重警告处分；情节较重的，给予撤销党内职务或者留党察看处分；情节严重的，给予开除党籍处分。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对不明真相被裹挟参加，经批评教育后确有悔改表现的，可以免予处分或者不予处分。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有其他违反党和国家民族政策的行为，情节较轻的，给予警告或者严重警告处分；情节较重的，给予撤销党内职务或者留党察看处分；情节严重的，给予开除党籍处分。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第五十五条　组织、利用宗教活动反对党的路线、方针、政策和决议，破坏民族团结的，对策划者、组织者和骨干分子，给予留党察看或者开除党籍处分。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对其他参加人员，情节较轻的，给予警告或者严重警告处分；情节较重的，给予撤销党内职务或者留党察看处分；情节严重的，给予开除党籍处分。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对不明真相被裹挟参加，经批评教育后确有悔改表现的，可以免予处分或者不予处分。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有其他违反党和国家宗教政策的行为，情节较轻的，给予警告或者严重警告处分；情节较重的，给予撤销党内职务或者留党察看处分；情节严重的，给予开除党籍处分。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第五十六条　组织、利用宗族势力对抗党和政府，妨碍党和国家的方针政策以及决策部署的实施，或者破坏党的基层组织建设的，对策划者、组织者和骨干分子，给予留党察看或者开除党籍处分。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对其他参加人员，情节较轻的，给予警告或者严重警告处分；情节较重的，给予撤销党内职务或者留党察看处分；情节严重的，给予开除党籍处分。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对不明真相被裹挟参加，经批评教育后确有悔改表现的，可以免予处分或者不予处分。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第五十七条　对抗组织审查，有下列行为之一的，给予警告或者严重警告处分；情节较重的，给予撤销党内职务或者留党察看处分；情节严重的，给予开除党籍处分：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（一）串供或者伪造、销毁、转移、隐匿证据的；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（二）阻止他人揭发检举、提供证据材料的；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（三）包庇同案人员的；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（四）向组织提供虚假情况，掩盖事实的；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（五）有其他对抗组织审查行为的。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第五十八条　组织迷信活动的，给予撤销党内职务或者留党察看处分；情节严重的，给予开除党籍处分。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参加迷信活动，造成不良影响的，给予警告或者严重警告处分；情节较重的，给予撤销党内职务或者留党察看处分；情节严重的，给予开除党籍处分。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对不明真相的参加人员，经批评教育后确有悔改表现的，可以免予处分或者不予处分。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第五十九条　在国（境）外、外国驻华使（领）馆申请政治避难，或者违纪后逃往国（境）外、外国驻华使（领）馆的，给予开除党籍处分。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在国（境）外公开发表反对党和政府的文章、演说、宣言、声明等的，依照前款规定处理。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故意为上述行为提供方便条件的，给予留党察看或者开除党籍处分。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第六十条　在涉外活动中，其言行在政治上造成恶劣影响，损害党和国家尊严、利益的，给予撤销党内职务或者留党察看处分；情节严重的，给予开除党籍处分。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第六十一条　党员领导干部对违反政治纪律和政治规矩等错误思想和行为放任不管，搞无原则一团和气，造成不良影响的，给予警告或者严重警告处分；情节严重的，给予撤销党内职务或者留党察看处分。</w:t>
      </w:r>
    </w:p>
    <w:p>
      <w:pPr>
        <w:pStyle w:val="2"/>
        <w:keepNext w:val="0"/>
        <w:keepLines w:val="0"/>
        <w:widowControl/>
        <w:suppressLineNumbers w:val="0"/>
        <w:spacing w:before="0" w:beforeAutospacing="0" w:after="0" w:afterAutospacing="0" w:line="420" w:lineRule="atLeast"/>
        <w:ind w:left="0" w:right="0" w:firstLine="420"/>
        <w:rPr>
          <w:rFonts w:hint="eastAsia" w:ascii="宋体" w:hAnsi="宋体" w:eastAsia="宋体" w:cs="宋体"/>
        </w:rPr>
      </w:pPr>
      <w:r>
        <w:rPr>
          <w:rFonts w:hint="eastAsia" w:ascii="宋体" w:hAnsi="宋体" w:eastAsia="宋体" w:cs="宋体"/>
        </w:rPr>
        <w:t>第六十二条　违反党的优良传统和工作惯例等党的规矩，在政治上造成不良影响的，给予警告或者严重警告处分；情节较重的，给予撤销党内职务或者留党察看处分；情节严重的，给予开除党籍处分。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rPr>
          <w:rFonts w:hint="eastAsia" w:ascii="宋体" w:hAnsi="宋体" w:eastAsia="宋体" w:cs="宋体"/>
        </w:rPr>
      </w:pPr>
    </w:p>
    <w:p>
      <w:pPr>
        <w:pStyle w:val="2"/>
        <w:keepNext w:val="0"/>
        <w:keepLines w:val="0"/>
        <w:widowControl/>
        <w:suppressLineNumbers w:val="0"/>
        <w:spacing w:before="0" w:beforeAutospacing="0" w:after="0" w:afterAutospacing="0" w:line="420" w:lineRule="atLeast"/>
        <w:ind w:left="0" w:right="0" w:firstLine="0"/>
        <w:jc w:val="center"/>
      </w:pPr>
      <w:r>
        <w:rPr>
          <w:rStyle w:val="4"/>
          <w:rFonts w:hint="eastAsia" w:ascii="宋体" w:hAnsi="宋体" w:eastAsia="宋体" w:cs="宋体"/>
          <w:b/>
          <w:sz w:val="30"/>
          <w:szCs w:val="30"/>
        </w:rPr>
        <w:t>第七章 对违反组织纪律行为的处分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第六十三条　违反民主集中制原则，拒不执行或者擅自改变党组织作出的重大决定，或者违反议事规则，个人或者少数人决定重大问题的，给予警告或者严重警告处分；情节严重的，给予撤销党内职务或者留党察看处分。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第六十四条　下级党组织拒不执行或者擅自改变上级党组织决定的，对直接责任者和领导责任者，给予警告或者严重警告处分；情节严重的，给予撤销党内职务或者留党察看处分。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第六十五条　拒不执行党组织的分配、调动、交流等决定的，给予警告、严重警告或者撤销党内职务处分。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在特殊时期或者紧急状况下，拒不执行党组织决定的，给予留党察看或者开除党籍处分。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第六十六条　不按照有关规定或者工作要求，向组织请示报告重大问题、重要事项的，给予警告或者严重警告处分；情节严重的，给予撤销党内职务或者留党察看处分。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不按要求报告或者不如实报告个人去向，情节较重的，给予警告或者严重警告处分。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第六十七条　有下列行为之一，情节较重的，给予警告或者严重警告处分：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（一）违反个人有关事项报告规定，不报告、不如实报告的；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（二）在组织进行谈话、函询时，不如实向组织说明问题的；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（三）不如实填报个人档案资料的。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篡改、伪造个人档案资料的，给予严重警告处分；情节严重的，给予撤销党内职务或者留党察看处分。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隐瞒入党前严重错误的，一般应当予以除名；对入党后表现尚好的，给予严重警告、撤销党内职务或者留党察看处分。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第六十八条　党员领导干部违反有关规定组织、参加自发成立的老乡会、校友会、战友会等，情节严重的，给予警告、严重警告或者撤销党内职务处分。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第六十九条　诬告陷害他人意在使他人受纪律追究的，给予警告或者严重警告处分；情节较重的，给予撤销党内职务或者留党察看处分；情节严重的，给予开除党籍处分。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第七十条　侵犯党员的表决权、选举权和被选举权，情节较重的，给予警告或者严重警告处分；情节严重的，给予撤销党内职务处分。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以强迫、威胁、欺骗、拉拢等手段，妨害党员自主行使表决权、选举权和被选举权的，给予撤销党内职务、留党察看或者开除党籍处分。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第七十一条　有下列行为之一的，给予警告或者严重警告处分；情节较重的，给予撤销党内职务或者留党察看处分；情节严重的，给予开除党籍处分：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（一）对批评、检举、控告进行阻挠、压制，或者将批评、检举、控告材料私自扣压、销毁，或者故意将其泄露给他人的；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（二）对党员的申辩、辩护、作证等进行压制，造成不良后果的；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（三）压制党员申诉，造成不良后果的，或者不按照有关规定处理党员申诉的；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（四）有其他侵犯党员权利行为，造成不良后果的。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对批评人、检举人、控告人、证人及其他人员打击报复的，依照前款规定从重或者加重处分。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党组织有上述行为的，对直接责任者和领导责任者，依照第一款规定处理。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第七十二条　有下列行为之一的，给予警告或者严重警告处分；情节较重的，给予撤销党内职务或者留党察看处分；情节严重的，给予开除党籍处分：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（一）在民主推荐、民主测评、组织考察和党内选举中搞拉票、助选等非组织活动的；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（二）在法律规定的投票、选举活动中违背组织原则搞非组织活动，组织、怂恿、诱使他人投票、表决的；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（三）在选举中进行其他违反党章、其他党内法规和有关章程活动的。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第七十三条　在干部选拔任用工作中，违反干部选拔任用规定，对直接责任者和领导责任者，情节较轻的，给予警告或者严重警告处分；情节较重的，给予撤销党内职务或者留党察看处分；情节严重的，给予开除党籍处分。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用人失察失误造成严重后果的，对直接责任者和领导责任者，依照前款规定处理。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第七十四条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弄虚作假，骗取职务、职级、职称、待遇、资格、学历、学位、荣誉或者其他利益的，依照前款规定处理。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第七十五条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违反有关规定程序发展党员的，对直接责任者和领导责任者，依照前款规定处理。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第七十六条　违反有关规定取得外国国籍或者获取国（境）外永久居留资格、长期居留许可的，给予撤销党内职务、留党察看或者开除党籍处分。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第七十七条　违反有关规定办理因私出国（境）证件、前往港澳通行证，或者未经批准出入国（边）境，情节较轻的，给予警告或者严重警告处分；情节较重的，给予撤销党内职务处分；情节严重的，给予留党察看处分。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第七十八条　驻外机构或者临时出国（境）团（组）中的党员擅自脱离组织，或者从事外事、机要、军事等工作的党员违反有关规定同国（境）外机构、人员联系和交往的，给予警告、严重警告或者撤销党内职务处分。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第七十九条　驻外机构或者临时出国（境）团（组）中的党员，脱离组织出走时间不满六个月又自动回归的，给予撤销党内职务或者留党察看处分；脱离组织出走时间超过六个月的，按照自行脱党处理，党内予以除名。</w:t>
      </w:r>
    </w:p>
    <w:p>
      <w:pPr>
        <w:pStyle w:val="2"/>
        <w:keepNext w:val="0"/>
        <w:keepLines w:val="0"/>
        <w:widowControl/>
        <w:suppressLineNumbers w:val="0"/>
        <w:spacing w:before="0" w:beforeAutospacing="0" w:after="0" w:afterAutospacing="0" w:line="420" w:lineRule="atLeast"/>
        <w:ind w:left="0" w:right="0" w:firstLine="420"/>
        <w:rPr>
          <w:rFonts w:hint="eastAsia" w:ascii="宋体" w:hAnsi="宋体" w:eastAsia="宋体" w:cs="宋体"/>
        </w:rPr>
      </w:pPr>
      <w:r>
        <w:rPr>
          <w:rFonts w:hint="eastAsia" w:ascii="宋体" w:hAnsi="宋体" w:eastAsia="宋体" w:cs="宋体"/>
        </w:rPr>
        <w:t>故意为他人脱离组织出走提供方便条件的，给予警告、严重警告或者撤销党内职务处分。</w:t>
      </w:r>
    </w:p>
    <w:p>
      <w:pPr>
        <w:pStyle w:val="2"/>
        <w:keepNext w:val="0"/>
        <w:keepLines w:val="0"/>
        <w:widowControl/>
        <w:suppressLineNumbers w:val="0"/>
        <w:spacing w:before="0" w:beforeAutospacing="0" w:after="0" w:afterAutospacing="0" w:line="420" w:lineRule="atLeast"/>
        <w:ind w:left="0" w:right="0" w:firstLine="420"/>
        <w:rPr>
          <w:rFonts w:hint="eastAsia" w:ascii="宋体" w:hAnsi="宋体" w:eastAsia="宋体" w:cs="宋体"/>
        </w:rPr>
      </w:pPr>
    </w:p>
    <w:p>
      <w:pPr>
        <w:pStyle w:val="2"/>
        <w:keepNext w:val="0"/>
        <w:keepLines w:val="0"/>
        <w:widowControl/>
        <w:suppressLineNumbers w:val="0"/>
        <w:spacing w:before="0" w:beforeAutospacing="0" w:after="0" w:afterAutospacing="0" w:line="420" w:lineRule="atLeast"/>
        <w:ind w:left="0" w:right="0" w:firstLine="0"/>
        <w:jc w:val="center"/>
      </w:pPr>
      <w:r>
        <w:rPr>
          <w:rStyle w:val="4"/>
          <w:rFonts w:hint="eastAsia" w:ascii="宋体" w:hAnsi="宋体" w:eastAsia="宋体" w:cs="宋体"/>
          <w:b/>
          <w:sz w:val="30"/>
          <w:szCs w:val="30"/>
        </w:rPr>
        <w:t>第八章 对违反廉洁纪律行为的处分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第八十条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第八十一条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第八十二条　纵容、默许配偶、子女及其配偶等亲属和身边工作人员利用党员干部本人职权或者职务上的影响谋取私利，情节较轻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党员干部的配偶、子女及其配偶不实际工作而获取薪酬或者虽实际工作但领取明显超出同职级标准薪酬，党员干部知情未予纠正的，依照前款规定处理。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第八十三条　收受可能影响公正执行公务的礼品、礼金、消费卡等，情节较轻的，给予警告或者严重警告处分；情节较重的，给予撤销党内职务或者留党察看处分；情节严重的，给予开除党籍处分。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收受其他明显超出正常礼尚往来的礼品、礼金、消费卡等的，依照前款规定处理。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第八十四条　向从事公务的人员及其配偶、子女及其配偶等亲属和其他特定关系人赠送明显超出正常礼尚往来的礼品、礼金、消费卡等，情节较重的，给予警告或者严重警告处分；情节严重的，给予撤销党内职务或者留党察看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第八十五条　利用职权或者职务上的影响操办婚丧喜庆事宜，在社会上造成不良影响的，给予警告或者严重警告处分；情节严重的，给予撤销党内职务处分。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在操办婚丧喜庆事宜中，借机敛财或者有其他侵犯国家、集体和人民利益行为的，依照前款规定从重或者加重处分，直至开除党籍。</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第八十六条　接受可能影响公正执行公务的宴请或者旅游、健身、娱乐等活动安排，情节较重的，给予警告或者严重警告处分；情节严重的，给予撤销党内职务或者留党察看处分。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第八十七条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第八十八条　违反有关规定从事营利活动，有下列行为之一，情节较轻的，给予警告或者严重警告处分；情节较重的，给予撤销党内职务或者留党察看处分；情节严重的，给予开除党籍处分：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（一）经商办企业的；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（二）拥有非上市公司（企业）的股份或者证券的；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（三）买卖股票或者进行其他证券投资的；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（四）从事有偿中介活动的；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（五）在国（境）外注册公司或者投资入股的；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（六）有其他违反有关规定从事营利活动的。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利用职权或者职务上的影响，为本人配偶、子女及其配偶等亲属和其他特定关系人的经营活动谋取利益的，依照前款规定处理。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违反有关规定在经济实体、社会团体等单位中兼职，或者经批准兼职但获取薪酬、奖金、津贴等额外利益的，依照第一款规定处理。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第八十九条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第九十条　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第九十一条　党和国家机关违反有关规定经商办企业的，对直接责任者和领导责任者，给予警告或者严重警告处分；情节严重的，给予撤销党内职务处分。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第九十二条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第九十三条　在分配、购买住房中侵犯国家、集体利益，情节较轻的，给予警告或者严重警告处分；情节较重的，给予撤销党内职务或者留党察看处分；情节严重的，给予开除党籍处分。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第九十四条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利用职权或者职务上的影响，将本人、配偶、子女及其配偶等亲属应当由个人支付的费用，由下属单位、其他单位或者他人支付、报销的，依照前款规定处理。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第九十五条　利用职权或者职务上的影响，违反有关规定占用公物归个人使用，时间超过六个月，情节较重的，给予警告或者严重警告处分；情节严重的，给予撤销党内职务处分。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占用公物进行营利活动的，给予警告或者严重警告处分；情节较重的，给予撤销党内职务或者留党察看处分；情节严重的，给予开除党籍处分。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将公物借给他人进行营利活动的，依照前款规定处理。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第九十六条　违反有关规定组织、参加用公款支付的宴请、高消费娱乐、健身活动，或者用公款购买赠送、发放礼品，对直接责任者和领导责任者，情节较轻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第九十七条　违反有关规定自定薪酬或者滥发津贴、补贴、奖金等，对直接责任者和领导责任者，情节较轻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第九十八条　有下列行为之一，对直接责任者和领导责任者，情节较轻的，给予警告或者严重警告处分；情节较重的，给予撤销党内职务或者留党察看处分；情节严重的，给予开除党籍处分：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（一）用公款旅游、借公务差旅之机旅游或者以公务差旅为名变相旅游的；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（二）以考察、学习、培训、研讨、招商、参展等名义变相用公款出国（境）旅游的。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第九十九条　违反公务接待管理规定，超标准、超范围接待或者借机大吃大喝，对直接责任者和领导责任者，情节较重的，给予警告或者严重警告处分；情节严重的，给予撤销党内职务处分。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第一百条　违反有关规定配备、购买、更换、装饰、使用公务用车或者有其他违反公务用车管理规定的行为，对直接责任者和领导责任者，情节较重的，给予警告或者严重警告处分；情节严重的，给予撤销党内职务或者留党察看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第一百零一条　违反会议活动管理规定，有下列行为之一，对直接责任者和领导责任者，情节较重的，给予警告或者严重警告处分；情节严重的，给予撤销党内职务处分：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（一）到禁止召开会议的风景名胜区开会的；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（二）决定或者批准举办各类节会、庆典活动的。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擅自举办评比达标表彰活动或者借评比达标表彰活动收取费用的，依照前款规定处理。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第一百零二条　违反办公用房管理规定，有下列行为之一，对直接责任者和领导责任者，情节较重的，给予警告或者严重警告处分；情节严重的，给予撤销党内职务处分：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（一）决定或者批准兴建、装修办公楼、培训中心等楼堂馆所，超标准配备、使用办公用房的；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（二）用公款包租、占用客房或者其他场所供个人使用的。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第一百零三条　搞权色交易或者给予财物搞钱色交易的，给予警告或者严重警告处分；情节较重的，给予撤销党内职务或者留党察看处分；情节严重的，给予开除党籍处分。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rPr>
          <w:rFonts w:hint="eastAsia" w:ascii="宋体" w:hAnsi="宋体" w:eastAsia="宋体" w:cs="宋体"/>
        </w:rPr>
      </w:pPr>
      <w:r>
        <w:rPr>
          <w:rFonts w:hint="eastAsia" w:ascii="宋体" w:hAnsi="宋体" w:eastAsia="宋体" w:cs="宋体"/>
        </w:rPr>
        <w:t>第一百零四条　有其他违反廉洁纪律规定行为的，应当视具体情节给予警告直至开除党籍处分。</w:t>
      </w:r>
    </w:p>
    <w:p>
      <w:pPr>
        <w:pStyle w:val="2"/>
        <w:keepNext w:val="0"/>
        <w:keepLines w:val="0"/>
        <w:widowControl/>
        <w:suppressLineNumbers w:val="0"/>
        <w:spacing w:before="0" w:beforeAutospacing="0" w:after="0" w:afterAutospacing="0" w:line="420" w:lineRule="atLeast"/>
        <w:ind w:left="0" w:right="0" w:firstLine="420"/>
        <w:rPr>
          <w:rFonts w:hint="eastAsia" w:ascii="宋体" w:hAnsi="宋体" w:eastAsia="宋体" w:cs="宋体"/>
        </w:rPr>
      </w:pPr>
    </w:p>
    <w:p>
      <w:pPr>
        <w:pStyle w:val="2"/>
        <w:keepNext w:val="0"/>
        <w:keepLines w:val="0"/>
        <w:widowControl/>
        <w:suppressLineNumbers w:val="0"/>
        <w:spacing w:before="0" w:beforeAutospacing="0" w:after="0" w:afterAutospacing="0" w:line="420" w:lineRule="atLeast"/>
        <w:ind w:left="0" w:right="0" w:firstLine="0"/>
        <w:jc w:val="center"/>
      </w:pPr>
      <w:r>
        <w:rPr>
          <w:rStyle w:val="4"/>
          <w:rFonts w:hint="eastAsia" w:ascii="宋体" w:hAnsi="宋体" w:eastAsia="宋体" w:cs="宋体"/>
          <w:b/>
          <w:sz w:val="30"/>
          <w:szCs w:val="30"/>
        </w:rPr>
        <w:t>第九章 对违反群众纪律行为的处分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第一百零五条　有下列行为之一，对直接责任者和领导责任者，情节较轻的，给予警告或者严重警告处分；情节较重的，给予撤销党内职务或者留党察看处分；情节严重的，给予开除党籍处分：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（一）超标准、超范围向群众筹资筹劳、摊派费用，加重群众负担的；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（二）违反有关规定扣留、收缴群众款物或者处罚群众的；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（三）克扣群众财物，或者违反有关规定拖欠群众钱款的；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（四）在管理、服务活动中违反有关规定收取费用的；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（五）在办理涉及群众事务时刁难群众、吃拿卡要的；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（六）有其他侵害群众利益行为的。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第一百零六条　干涉群众生产经营自主权，致使群众财产遭受较大损失的，对直接责任者和领导责任者，给予警告或者严重警告处分；情节严重的，给予撤销党内职务或者留党察看处分。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第一百零七条　在社会保障、政策扶持、救灾救济款物分配等事项中优亲厚友、明显有失公平的，给予警告或者严重警告处分；情节严重的，给予撤销党内职务或者留党察看处分。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第一百零八条　有下列行为之一，对直接责任者和领导责任者，情节较重的，给予警告或者严重警告处分；情节严重的，给予撤销党内职务或者留党察看处分：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（一）对涉及群众生产、生活等切身利益的问题依照政策或者有关规定能解决而不及时解决，造成不良影响的；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（二）对符合政策的群众诉求消极应付、推诿扯皮，损害党群、干群关系的；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（三）对待群众态度恶劣、简单粗暴，造成不良影响的；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（四）弄虚作假，欺上瞒下，损害群众利益的。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第一百零九条　不顾群众意愿，盲目铺摊子、上项目，致使国家、集体或者群众财产和利益遭受较大损失的，对直接责任者和领导责任者，给予警告或者严重警告处分；情节严重的，给予撤销党内职务或者留党察看处分。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第一百一十条　遇到国家财产和群众生命财产受到严重威胁时，能救而不救，情节较重的，给予警告、严重警告或者撤销党内职务处分；情节严重的，给予留党察看或者开除党籍处分。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第一百一十一条　不按照规定公开党务、政务、厂务、村（居）务等，侵犯群众知情权，对直接责任者和领导责任者，情节较重的，给予警告或者严重警告处分；情节严重的，给予撤销党内职务或者留党察看处分。</w:t>
      </w:r>
    </w:p>
    <w:p>
      <w:pPr>
        <w:pStyle w:val="2"/>
        <w:keepNext w:val="0"/>
        <w:keepLines w:val="0"/>
        <w:widowControl/>
        <w:suppressLineNumbers w:val="0"/>
        <w:spacing w:before="0" w:beforeAutospacing="0" w:after="0" w:afterAutospacing="0" w:line="420" w:lineRule="atLeast"/>
        <w:ind w:left="0" w:right="0" w:firstLine="420"/>
        <w:rPr>
          <w:rFonts w:hint="eastAsia" w:ascii="宋体" w:hAnsi="宋体" w:eastAsia="宋体" w:cs="宋体"/>
        </w:rPr>
      </w:pPr>
      <w:r>
        <w:rPr>
          <w:rFonts w:hint="eastAsia" w:ascii="宋体" w:hAnsi="宋体" w:eastAsia="宋体" w:cs="宋体"/>
        </w:rPr>
        <w:t>第一百一十二条　有其他违反群众纪律规定行为的，应当视具体情节给予警告直至开除党籍处分。</w:t>
      </w:r>
    </w:p>
    <w:p>
      <w:pPr>
        <w:pStyle w:val="2"/>
        <w:keepNext w:val="0"/>
        <w:keepLines w:val="0"/>
        <w:widowControl/>
        <w:suppressLineNumbers w:val="0"/>
        <w:spacing w:before="0" w:beforeAutospacing="0" w:after="0" w:afterAutospacing="0" w:line="420" w:lineRule="atLeast"/>
        <w:ind w:left="0" w:right="0" w:firstLine="420"/>
        <w:rPr>
          <w:rFonts w:hint="eastAsia" w:ascii="宋体" w:hAnsi="宋体" w:eastAsia="宋体" w:cs="宋体"/>
        </w:rPr>
      </w:pPr>
    </w:p>
    <w:p>
      <w:pPr>
        <w:pStyle w:val="2"/>
        <w:keepNext w:val="0"/>
        <w:keepLines w:val="0"/>
        <w:widowControl/>
        <w:suppressLineNumbers w:val="0"/>
        <w:spacing w:before="0" w:beforeAutospacing="0" w:after="0" w:afterAutospacing="0" w:line="420" w:lineRule="atLeast"/>
        <w:ind w:left="0" w:right="0" w:firstLine="0"/>
        <w:jc w:val="center"/>
      </w:pPr>
      <w:r>
        <w:rPr>
          <w:rStyle w:val="4"/>
          <w:rFonts w:hint="eastAsia" w:ascii="宋体" w:hAnsi="宋体" w:eastAsia="宋体" w:cs="宋体"/>
          <w:b/>
          <w:sz w:val="30"/>
          <w:szCs w:val="30"/>
        </w:rPr>
        <w:t>第十章 对违反工作纪律行为的处分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第一百一十三条　党组织负责人在工作中不负责任或者疏于管理，有下列情形之一，给党、国家和人民利益以及公共财产造成较大损失的，对直接责任者和领导责任者，给予警告或者严重警告处分；造成重大损失的，给予撤销党内职务、留党察看或者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（一）不传达贯彻、不检查督促落实党和国家的方针政策以及决策部署，或者作出违背党和国家方针政策以及决策部署的错误决策的；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（二）本地区、本部门、本系统和本单位发生公开反对党的基本理论、基本路线、基本纲领、基本经验、基本要求或者党和国家方针政策以及决策部署行为的。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第一百一十四条　党组织不履行全面从严治党主体责任或者履行全面从严治党主体责任不力，造成严重损害或者严重不良影响的，对直接责任者和领导责任者，给予警告或者严重警告处分；情节严重的，给予撤销党内职务或者留党察看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第一百一十五条　党组织有下列行为之一，对直接责任者和领导责任者，情节较重的，给予警告或者严重警告处分；情节严重的，给予撤销党内职务或者留党察看处分：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（一）党员被依法判处刑罚后，不按照规定给予党纪处分，或者对违反国家法律法规的行为，应当给予党纪处分而不处分的；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（二）党纪处分决定或者申诉复查决定作出后，不按照规定落实决定中关于被处分人党籍、职务、职级、待遇等事项的；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（三）党员受到党纪处分后，不按照干部管理权限和组织关系对受处分党员开展日常教育、管理和监督工作的。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第一百一十六条　因工作不负责任致使所管理的人员叛逃的，对直接责任者和领导责任者，给予警告或者严重警告处分；情节严重的，给予撤销党内职务处分。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因工作不负责任致使所管理的人员出走，对直接责任者和领导责任者，情节较重的，给予警告或者严重警告处分；情节严重的，给予撤销党内职务处分。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第一百一十七条　在上级单位检查、视察工作或者向上级单位汇报、报告工作时对应当报告的事项不报告或者不如实报告，造成严重损害或者严重不良影响的，对直接责任者和领导责任者，给予警告或者严重警告处分；情节严重的，给予撤销党内职务或者留党察看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第一百一十八条　党员领导干部违反有关规定干预和插手市场经济活动，有下列行为之一，造成不良影响的，给予警告或者严重警告处分；情节较重的，给予撤销党内职务或者留党察看处分；情节严重的，给予开除党籍处分：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（一）干预和插手建设工程项目承发包、土地使用权出让、政府采购、房地产开发与经营、矿产资源开发利用、中介机构服务等活动的；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（二）干预和插手国有企业重组改制、兼并、破产、产权交易、清产核资、资产评估、资产转让、重大项目投资以及其他重大经营活动等事项的；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（三）干预和插手批办各类行政许可和资金借贷等事项的；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（四）干预和插手经济纠纷的；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（五）干预和插手集体资金、资产和资源的使用、分配、承包、租赁等事项的。</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第一百一十九条　党员领导干部违反有关规定干预和插手司法活动、执纪执法活动，向有关地方或者部门打招呼、说情，或者以其他方式对司法活动、执纪执法活动施加影响，情节较轻的，给予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党员领导干部违反有关规定干预和插手公共财政资金分配、项目立项评审、政府奖励表彰等活动，造成重大损失或者不良影响的，依照前款规定处理。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第一百二十条　泄露、扩散或者窃取党组织关于干部选拔任用、纪律审查等尚未公开事项或者其他应当保密的内容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私自留存涉及党组织关于干部选拔任用、纪律审查等方面资料，情节较重的，给予警告或者严重警告处分；情节严重的，给予撤销党内职务处分。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第一百二十一条　在考试、录取工作中，有泄露试题、考场舞弊、涂改考卷、违规录取等违反有关规定行为的，给予警告或者严重警告处分；情节较重的，给予撤销党内职务或者留党察看处分；情节严重的，给予开除党籍处分。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第一百二十二条　以不正当方式谋求本人或者其他人用公款出国（境），情节较轻的，给予警告处分；情节较重的，给予严重警告处分；情节严重的，给予撤销党内职务处分。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第一百二十三条　临时出国（境）团（组）或者人员中的党员，擅自延长在国（境）外期限，或者擅自变更路线的，对直接责任者和领导责任者，给予警告或者严重警告处分；情节严重的，给予撤销党内职务处分。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第一百二十四条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pStyle w:val="2"/>
        <w:keepNext w:val="0"/>
        <w:keepLines w:val="0"/>
        <w:widowControl/>
        <w:suppressLineNumbers w:val="0"/>
        <w:spacing w:before="0" w:beforeAutospacing="0" w:after="0" w:afterAutospacing="0" w:line="420" w:lineRule="atLeast"/>
        <w:ind w:left="0" w:right="0" w:firstLine="420"/>
        <w:rPr>
          <w:rFonts w:hint="eastAsia" w:ascii="宋体" w:hAnsi="宋体" w:eastAsia="宋体" w:cs="宋体"/>
        </w:rPr>
      </w:pPr>
      <w:r>
        <w:rPr>
          <w:rFonts w:hint="eastAsia" w:ascii="宋体" w:hAnsi="宋体" w:eastAsia="宋体" w:cs="宋体"/>
        </w:rPr>
        <w:t>第一百二十五条　在党的纪律检查、组织、宣传、统一战线工作以及机关工作等其他工作中，不履行或者不正确履行职责，造成损失或者不良影响的，应当视具体情节给予警告直至开除党籍处分。</w:t>
      </w:r>
    </w:p>
    <w:p>
      <w:pPr>
        <w:pStyle w:val="2"/>
        <w:keepNext w:val="0"/>
        <w:keepLines w:val="0"/>
        <w:widowControl/>
        <w:suppressLineNumbers w:val="0"/>
        <w:spacing w:before="0" w:beforeAutospacing="0" w:after="0" w:afterAutospacing="0" w:line="420" w:lineRule="atLeast"/>
        <w:ind w:left="0" w:right="0" w:firstLine="420"/>
        <w:rPr>
          <w:rFonts w:hint="eastAsia" w:ascii="宋体" w:hAnsi="宋体" w:eastAsia="宋体" w:cs="宋体"/>
        </w:rPr>
      </w:pPr>
    </w:p>
    <w:p>
      <w:pPr>
        <w:pStyle w:val="2"/>
        <w:keepNext w:val="0"/>
        <w:keepLines w:val="0"/>
        <w:widowControl/>
        <w:suppressLineNumbers w:val="0"/>
        <w:spacing w:before="0" w:beforeAutospacing="0" w:after="0" w:afterAutospacing="0" w:line="420" w:lineRule="atLeast"/>
        <w:ind w:left="0" w:right="0" w:firstLine="0"/>
        <w:jc w:val="center"/>
      </w:pPr>
      <w:r>
        <w:rPr>
          <w:rStyle w:val="4"/>
          <w:rFonts w:hint="eastAsia" w:ascii="宋体" w:hAnsi="宋体" w:eastAsia="宋体" w:cs="宋体"/>
          <w:b/>
          <w:sz w:val="30"/>
          <w:szCs w:val="30"/>
        </w:rPr>
        <w:t>第十一章 对违反生活纪律行为的处分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第一百二十六条　生活奢靡、贪图享乐、追求低级趣味，造成不良影响的，给予警告或者严重警告处分；情节严重的，给予撤销党内职务处分。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第一百二十七条　与他人发生不正当性关系，造成不良影响的，给予警告或者严重警告处分；情节较重的，给予撤销党内职务或者留党察看处分；情节严重的，给予开除党籍处分。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利用职权、教养关系、从属关系或者其他相类似关系与他人发生性关系的，依照前款规定从重处分。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第一百二十八条　违背社会公序良俗，在公共场所有不当行为，造成不良影响的，给予警告或者严重警告处分；情节较重的，给予撤销党内职务或者留党察看处分；情节严重的，给予开除党籍处分。</w:t>
      </w:r>
    </w:p>
    <w:p>
      <w:pPr>
        <w:pStyle w:val="2"/>
        <w:keepNext w:val="0"/>
        <w:keepLines w:val="0"/>
        <w:widowControl/>
        <w:suppressLineNumbers w:val="0"/>
        <w:spacing w:before="0" w:beforeAutospacing="0" w:after="0" w:afterAutospacing="0" w:line="420" w:lineRule="atLeast"/>
        <w:ind w:left="0" w:right="0" w:firstLine="420"/>
        <w:rPr>
          <w:rFonts w:hint="eastAsia" w:ascii="宋体" w:hAnsi="宋体" w:eastAsia="宋体" w:cs="宋体"/>
        </w:rPr>
      </w:pPr>
      <w:r>
        <w:rPr>
          <w:rFonts w:hint="eastAsia" w:ascii="宋体" w:hAnsi="宋体" w:eastAsia="宋体" w:cs="宋体"/>
        </w:rPr>
        <w:t>第一百二十九条　有其他严重违反社会公德、家庭美德行为的，应当视具体情节给予警告直至开除党籍处分。</w:t>
      </w:r>
    </w:p>
    <w:p>
      <w:pPr>
        <w:pStyle w:val="2"/>
        <w:keepNext w:val="0"/>
        <w:keepLines w:val="0"/>
        <w:widowControl/>
        <w:suppressLineNumbers w:val="0"/>
        <w:spacing w:before="0" w:beforeAutospacing="0" w:after="0" w:afterAutospacing="0" w:line="420" w:lineRule="atLeast"/>
        <w:ind w:left="0" w:right="0" w:firstLine="420"/>
        <w:rPr>
          <w:rFonts w:hint="eastAsia" w:ascii="宋体" w:hAnsi="宋体" w:eastAsia="宋体" w:cs="宋体"/>
        </w:rPr>
      </w:pPr>
    </w:p>
    <w:p>
      <w:pPr>
        <w:pStyle w:val="2"/>
        <w:keepNext w:val="0"/>
        <w:keepLines w:val="0"/>
        <w:widowControl/>
        <w:suppressLineNumbers w:val="0"/>
        <w:spacing w:before="0" w:beforeAutospacing="0" w:after="0" w:afterAutospacing="0" w:line="420" w:lineRule="atLeast"/>
        <w:ind w:left="0" w:right="0" w:firstLine="0"/>
        <w:jc w:val="center"/>
      </w:pPr>
      <w:r>
        <w:rPr>
          <w:rStyle w:val="4"/>
          <w:rFonts w:hint="eastAsia" w:ascii="宋体" w:hAnsi="宋体" w:eastAsia="宋体" w:cs="宋体"/>
          <w:b/>
          <w:sz w:val="30"/>
          <w:szCs w:val="30"/>
        </w:rPr>
        <w:t>第三编 附则</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第一百三十条　各省、自治区、直辖市党委可以根据本条例，结合各自工作的实际情况，制定单项实施规定。</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第一百三十一条　中央军事委员会可以根据本条例，结合中国人民解放军和中国人民武装警察部队的实际情况，制定补充规定或者单项规定。</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第一百三十二条　本条例由中央纪律检查委员会负责解释。</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rPr>
        <w:t>第一百三十三条　本条例自2016年1月1日起施行。</w:t>
      </w:r>
    </w:p>
    <w:p>
      <w:pPr>
        <w:pStyle w:val="2"/>
        <w:keepNext w:val="0"/>
        <w:keepLines w:val="0"/>
        <w:widowControl/>
        <w:suppressLineNumbers w:val="0"/>
        <w:spacing w:before="0" w:beforeAutospacing="0" w:after="0" w:afterAutospacing="0" w:line="420" w:lineRule="atLeast"/>
        <w:ind w:left="0" w:right="0" w:firstLine="420"/>
        <w:rPr>
          <w:rFonts w:hint="eastAsia" w:ascii="宋体" w:hAnsi="宋体" w:eastAsia="宋体" w:cs="宋体"/>
        </w:rPr>
      </w:pPr>
      <w:r>
        <w:rPr>
          <w:rFonts w:hint="eastAsia" w:ascii="宋体" w:hAnsi="宋体" w:eastAsia="宋体" w:cs="宋体"/>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pPr>
        <w:pStyle w:val="2"/>
        <w:keepNext w:val="0"/>
        <w:keepLines w:val="0"/>
        <w:widowControl/>
        <w:suppressLineNumbers w:val="0"/>
        <w:spacing w:before="0" w:beforeAutospacing="0" w:after="0" w:afterAutospacing="0" w:line="420" w:lineRule="atLeast"/>
        <w:ind w:left="0" w:right="0" w:firstLine="420"/>
        <w:rPr>
          <w:rFonts w:hint="eastAsia" w:ascii="宋体" w:hAnsi="宋体" w:eastAsia="宋体" w:cs="宋体"/>
        </w:rPr>
      </w:pPr>
      <w:bookmarkStart w:id="0" w:name="_GoBack"/>
      <w:bookmarkEnd w:id="0"/>
    </w:p>
    <w:p>
      <w:pPr>
        <w:keepNext w:val="0"/>
        <w:keepLines w:val="0"/>
        <w:widowControl/>
        <w:suppressLineNumbers w:val="0"/>
        <w:spacing w:before="0" w:beforeAutospacing="0" w:after="0" w:afterAutospacing="0"/>
        <w:ind w:left="0" w:right="0"/>
        <w:jc w:val="left"/>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        文章来源：辽宁高校党建  2016年6月28日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C5D6F"/>
    <w:rsid w:val="5B9C5D6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Emphasis"/>
    <w:basedOn w:val="3"/>
    <w:qFormat/>
    <w:uiPriority w:val="0"/>
    <w:rPr>
      <w:b/>
    </w:rPr>
  </w:style>
  <w:style w:type="character" w:styleId="7">
    <w:name w:val="HTML Definition"/>
    <w:basedOn w:val="3"/>
    <w:uiPriority w:val="0"/>
  </w:style>
  <w:style w:type="character" w:styleId="8">
    <w:name w:val="HTML Variable"/>
    <w:basedOn w:val="3"/>
    <w:uiPriority w:val="0"/>
  </w:style>
  <w:style w:type="character" w:styleId="9">
    <w:name w:val="Hyperlink"/>
    <w:basedOn w:val="3"/>
    <w:uiPriority w:val="0"/>
    <w:rPr>
      <w:color w:val="333333"/>
      <w:u w:val="none"/>
    </w:rPr>
  </w:style>
  <w:style w:type="character" w:styleId="10">
    <w:name w:val="HTML Code"/>
    <w:basedOn w:val="3"/>
    <w:uiPriority w:val="0"/>
    <w:rPr>
      <w:rFonts w:ascii="Courier New" w:hAnsi="Courier New"/>
      <w:sz w:val="20"/>
    </w:rPr>
  </w:style>
  <w:style w:type="character" w:styleId="11">
    <w:name w:val="HTML Cite"/>
    <w:basedOn w:val="3"/>
    <w:uiPriority w:val="0"/>
  </w:style>
  <w:style w:type="character" w:styleId="12">
    <w:name w:val="HTML Keyboard"/>
    <w:basedOn w:val="3"/>
    <w:uiPriority w:val="0"/>
    <w:rPr>
      <w:rFonts w:ascii="Courier New" w:hAnsi="Courier New"/>
      <w:sz w:val="20"/>
    </w:rPr>
  </w:style>
  <w:style w:type="character" w:styleId="13">
    <w:name w:val="HTML Sample"/>
    <w:basedOn w:val="3"/>
    <w:uiPriority w:val="0"/>
    <w:rPr>
      <w:rFonts w:ascii="Courier New" w:hAnsi="Courier New"/>
    </w:rPr>
  </w:style>
  <w:style w:type="character" w:customStyle="1" w:styleId="15">
    <w:name w:val="info-item1"/>
    <w:basedOn w:val="3"/>
    <w:uiPriority w:val="0"/>
    <w:rPr>
      <w:color w:val="999999"/>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2017-04-09T07:26:00Z</dcterms:created>
  <dc:creator>Administrator</dc:creator>
  <cp:lastModifiedBy>Administrator</cp:lastModifiedBy>
  <dcterms:modified xsi:type="dcterms:W3CDTF">2017-04-09T07:29:07Z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