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7E83" w14:textId="77777777" w:rsidR="005B091D" w:rsidRDefault="00000000">
      <w:pPr>
        <w:jc w:val="center"/>
        <w:rPr>
          <w:rFonts w:ascii="仿宋" w:eastAsia="仿宋" w:hAnsi="仿宋" w:cs="仿宋"/>
          <w:b/>
          <w:bCs/>
          <w:sz w:val="32"/>
          <w:szCs w:val="32"/>
        </w:rPr>
      </w:pPr>
      <w:r>
        <w:rPr>
          <w:rFonts w:ascii="仿宋" w:eastAsia="仿宋" w:hAnsi="仿宋" w:cs="仿宋" w:hint="eastAsia"/>
          <w:b/>
          <w:bCs/>
          <w:sz w:val="32"/>
          <w:szCs w:val="32"/>
        </w:rPr>
        <w:t>生命科学学院2024年</w:t>
      </w:r>
      <w:bookmarkStart w:id="0" w:name="_Hlk130802135"/>
      <w:r>
        <w:rPr>
          <w:rFonts w:ascii="仿宋" w:eastAsia="仿宋" w:hAnsi="仿宋" w:cs="仿宋" w:hint="eastAsia"/>
          <w:b/>
          <w:bCs/>
          <w:sz w:val="32"/>
          <w:szCs w:val="32"/>
        </w:rPr>
        <w:t>硕士研究生</w:t>
      </w:r>
      <w:bookmarkStart w:id="1" w:name="_Hlk130801509"/>
      <w:r>
        <w:rPr>
          <w:rFonts w:ascii="仿宋" w:eastAsia="仿宋" w:hAnsi="仿宋" w:cs="仿宋" w:hint="eastAsia"/>
          <w:b/>
          <w:bCs/>
          <w:sz w:val="32"/>
          <w:szCs w:val="32"/>
        </w:rPr>
        <w:t>一志愿复试录取工作实施细则</w:t>
      </w:r>
    </w:p>
    <w:bookmarkEnd w:id="0"/>
    <w:bookmarkEnd w:id="1"/>
    <w:p w14:paraId="087544E1"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硕士研究生考试招生是国家选拔高层次人才的重要途径，复试录取是研究生考试招生的重要组成部分。为做好我院2024年全国硕士研究生一志愿复试录取工作，结合学院学科专业实际情况，</w:t>
      </w:r>
      <w:bookmarkStart w:id="2" w:name="_Hlk130822268"/>
      <w:r>
        <w:rPr>
          <w:rFonts w:ascii="仿宋" w:eastAsia="仿宋" w:hAnsi="仿宋" w:cs="仿宋" w:hint="eastAsia"/>
          <w:sz w:val="28"/>
          <w:szCs w:val="28"/>
        </w:rPr>
        <w:t>制定本实施细则。</w:t>
      </w:r>
      <w:bookmarkEnd w:id="2"/>
    </w:p>
    <w:p w14:paraId="15E03313" w14:textId="77777777" w:rsidR="005B091D" w:rsidRDefault="00000000">
      <w:pPr>
        <w:ind w:firstLineChars="196" w:firstLine="551"/>
        <w:rPr>
          <w:rFonts w:ascii="仿宋" w:eastAsia="仿宋" w:hAnsi="仿宋" w:cs="仿宋"/>
          <w:b/>
          <w:bCs/>
          <w:sz w:val="28"/>
          <w:szCs w:val="28"/>
        </w:rPr>
      </w:pPr>
      <w:r>
        <w:rPr>
          <w:rFonts w:ascii="仿宋" w:eastAsia="仿宋" w:hAnsi="仿宋" w:cs="仿宋" w:hint="eastAsia"/>
          <w:b/>
          <w:bCs/>
          <w:sz w:val="28"/>
          <w:szCs w:val="28"/>
        </w:rPr>
        <w:t>一、招生指标、复试比例和复试最低控制分数线</w:t>
      </w:r>
    </w:p>
    <w:p w14:paraId="55141061" w14:textId="77777777" w:rsidR="005B091D" w:rsidRDefault="00000000">
      <w:pPr>
        <w:ind w:firstLineChars="196" w:firstLine="549"/>
        <w:rPr>
          <w:rFonts w:ascii="仿宋" w:eastAsia="仿宋" w:hAnsi="仿宋" w:cs="仿宋"/>
          <w:sz w:val="28"/>
          <w:szCs w:val="28"/>
        </w:rPr>
      </w:pPr>
      <w:r>
        <w:rPr>
          <w:rFonts w:ascii="仿宋" w:eastAsia="仿宋" w:hAnsi="仿宋" w:cs="仿宋" w:hint="eastAsia"/>
          <w:sz w:val="28"/>
          <w:szCs w:val="28"/>
        </w:rPr>
        <w:t>请考生登录研究生院网站查看《辽宁师范大学2024年硕士研究生招生复试、调剂录取工作办法》中的相关内容。</w:t>
      </w:r>
    </w:p>
    <w:p w14:paraId="7DC54714" w14:textId="77777777" w:rsidR="005B091D" w:rsidRDefault="00000000">
      <w:pPr>
        <w:ind w:firstLineChars="150" w:firstLine="422"/>
        <w:rPr>
          <w:rFonts w:ascii="仿宋" w:eastAsia="仿宋" w:hAnsi="仿宋" w:cs="仿宋"/>
          <w:b/>
          <w:bCs/>
          <w:sz w:val="28"/>
          <w:szCs w:val="28"/>
        </w:rPr>
      </w:pPr>
      <w:r>
        <w:rPr>
          <w:rFonts w:ascii="仿宋" w:eastAsia="仿宋" w:hAnsi="仿宋" w:cs="仿宋" w:hint="eastAsia"/>
          <w:b/>
          <w:bCs/>
          <w:sz w:val="28"/>
          <w:szCs w:val="28"/>
        </w:rPr>
        <w:t>二、复试方式和时间</w:t>
      </w:r>
    </w:p>
    <w:p w14:paraId="1444D569" w14:textId="77777777" w:rsidR="005B091D" w:rsidRDefault="00000000">
      <w:pPr>
        <w:ind w:firstLineChars="196" w:firstLine="549"/>
        <w:rPr>
          <w:rFonts w:ascii="仿宋" w:eastAsia="仿宋" w:hAnsi="仿宋" w:cs="仿宋"/>
          <w:sz w:val="28"/>
          <w:szCs w:val="28"/>
        </w:rPr>
      </w:pPr>
      <w:r>
        <w:rPr>
          <w:rFonts w:ascii="仿宋" w:eastAsia="仿宋" w:hAnsi="仿宋" w:cs="仿宋" w:hint="eastAsia"/>
          <w:sz w:val="28"/>
          <w:szCs w:val="28"/>
        </w:rPr>
        <w:t>1.方式：我院2024年硕士研究生招生一志愿各专业复试采取现场复试方式。</w:t>
      </w:r>
    </w:p>
    <w:p w14:paraId="2FBBDC76"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2.时间安排：</w:t>
      </w:r>
    </w:p>
    <w:p w14:paraId="55056100"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各专业复试时间安排如下，面试须提前20分钟到考场抽签：</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832"/>
        <w:gridCol w:w="2693"/>
      </w:tblGrid>
      <w:tr w:rsidR="005B091D" w14:paraId="55A0277F" w14:textId="77777777">
        <w:tc>
          <w:tcPr>
            <w:tcW w:w="3088" w:type="dxa"/>
          </w:tcPr>
          <w:p w14:paraId="4A671770" w14:textId="77777777" w:rsidR="005B091D" w:rsidRDefault="00000000">
            <w:pPr>
              <w:rPr>
                <w:rFonts w:ascii="仿宋" w:eastAsia="仿宋" w:hAnsi="仿宋" w:cs="仿宋"/>
                <w:b/>
                <w:bCs/>
                <w:sz w:val="24"/>
                <w:szCs w:val="24"/>
              </w:rPr>
            </w:pPr>
            <w:r>
              <w:rPr>
                <w:rFonts w:ascii="仿宋" w:eastAsia="仿宋" w:hAnsi="仿宋" w:cs="仿宋" w:hint="eastAsia"/>
                <w:b/>
                <w:bCs/>
                <w:sz w:val="24"/>
                <w:szCs w:val="24"/>
              </w:rPr>
              <w:t>时间</w:t>
            </w:r>
          </w:p>
        </w:tc>
        <w:tc>
          <w:tcPr>
            <w:tcW w:w="2832" w:type="dxa"/>
          </w:tcPr>
          <w:p w14:paraId="6FFB06BD" w14:textId="77777777" w:rsidR="005B091D" w:rsidRDefault="00000000">
            <w:pPr>
              <w:rPr>
                <w:rFonts w:ascii="仿宋" w:eastAsia="仿宋" w:hAnsi="仿宋" w:cs="仿宋"/>
                <w:b/>
                <w:bCs/>
                <w:sz w:val="24"/>
                <w:szCs w:val="24"/>
              </w:rPr>
            </w:pPr>
            <w:r>
              <w:rPr>
                <w:rFonts w:ascii="仿宋" w:eastAsia="仿宋" w:hAnsi="仿宋" w:cs="仿宋" w:hint="eastAsia"/>
                <w:b/>
                <w:bCs/>
                <w:sz w:val="24"/>
                <w:szCs w:val="24"/>
              </w:rPr>
              <w:t>内容</w:t>
            </w:r>
          </w:p>
        </w:tc>
        <w:tc>
          <w:tcPr>
            <w:tcW w:w="2693" w:type="dxa"/>
          </w:tcPr>
          <w:p w14:paraId="0C3E85D0" w14:textId="77777777" w:rsidR="005B091D" w:rsidRDefault="00000000">
            <w:pPr>
              <w:rPr>
                <w:rFonts w:ascii="仿宋" w:eastAsia="仿宋" w:hAnsi="仿宋" w:cs="仿宋"/>
                <w:b/>
                <w:bCs/>
                <w:sz w:val="24"/>
                <w:szCs w:val="24"/>
              </w:rPr>
            </w:pPr>
            <w:r>
              <w:rPr>
                <w:rFonts w:ascii="仿宋" w:eastAsia="仿宋" w:hAnsi="仿宋" w:cs="仿宋" w:hint="eastAsia"/>
                <w:b/>
                <w:bCs/>
                <w:sz w:val="24"/>
                <w:szCs w:val="24"/>
              </w:rPr>
              <w:t>地点</w:t>
            </w:r>
          </w:p>
        </w:tc>
      </w:tr>
      <w:tr w:rsidR="005B091D" w14:paraId="7E1284AA" w14:textId="77777777">
        <w:tc>
          <w:tcPr>
            <w:tcW w:w="3088" w:type="dxa"/>
          </w:tcPr>
          <w:p w14:paraId="7C18100B" w14:textId="77777777" w:rsidR="005B091D" w:rsidRDefault="00000000">
            <w:pPr>
              <w:rPr>
                <w:rFonts w:ascii="仿宋" w:eastAsia="仿宋" w:hAnsi="仿宋" w:cs="仿宋"/>
                <w:sz w:val="24"/>
                <w:szCs w:val="24"/>
              </w:rPr>
            </w:pPr>
            <w:r>
              <w:rPr>
                <w:rFonts w:ascii="仿宋" w:eastAsia="仿宋" w:hAnsi="仿宋" w:cs="仿宋" w:hint="eastAsia"/>
                <w:sz w:val="24"/>
                <w:szCs w:val="24"/>
              </w:rPr>
              <w:t>3月29日9点-17点</w:t>
            </w:r>
          </w:p>
        </w:tc>
        <w:tc>
          <w:tcPr>
            <w:tcW w:w="2832" w:type="dxa"/>
          </w:tcPr>
          <w:p w14:paraId="422C7F31" w14:textId="77777777" w:rsidR="005B091D" w:rsidRDefault="00000000">
            <w:pPr>
              <w:rPr>
                <w:rFonts w:ascii="仿宋" w:eastAsia="仿宋" w:hAnsi="仿宋" w:cs="仿宋"/>
                <w:sz w:val="24"/>
                <w:szCs w:val="24"/>
              </w:rPr>
            </w:pPr>
            <w:r>
              <w:rPr>
                <w:rFonts w:ascii="仿宋" w:eastAsia="仿宋" w:hAnsi="仿宋" w:cs="仿宋" w:hint="eastAsia"/>
                <w:sz w:val="24"/>
                <w:szCs w:val="24"/>
              </w:rPr>
              <w:t>复试考生携带材料到我院报到</w:t>
            </w:r>
          </w:p>
        </w:tc>
        <w:tc>
          <w:tcPr>
            <w:tcW w:w="2693" w:type="dxa"/>
          </w:tcPr>
          <w:p w14:paraId="401844C1" w14:textId="77777777" w:rsidR="005B091D" w:rsidRDefault="00000000">
            <w:pPr>
              <w:rPr>
                <w:rFonts w:ascii="仿宋" w:eastAsia="仿宋" w:hAnsi="仿宋" w:cs="仿宋"/>
                <w:sz w:val="24"/>
                <w:szCs w:val="24"/>
              </w:rPr>
            </w:pPr>
            <w:r>
              <w:rPr>
                <w:rFonts w:ascii="仿宋" w:eastAsia="仿宋" w:hAnsi="仿宋" w:cs="仿宋" w:hint="eastAsia"/>
                <w:sz w:val="24"/>
                <w:szCs w:val="24"/>
              </w:rPr>
              <w:t>西山湖校区三教D区312室</w:t>
            </w:r>
          </w:p>
        </w:tc>
      </w:tr>
      <w:tr w:rsidR="005B091D" w14:paraId="3719C28F" w14:textId="77777777">
        <w:tc>
          <w:tcPr>
            <w:tcW w:w="3088" w:type="dxa"/>
          </w:tcPr>
          <w:p w14:paraId="277864D2" w14:textId="77777777" w:rsidR="005B091D" w:rsidRDefault="00000000">
            <w:pPr>
              <w:rPr>
                <w:rFonts w:ascii="仿宋" w:eastAsia="仿宋" w:hAnsi="仿宋" w:cs="仿宋"/>
                <w:sz w:val="24"/>
                <w:szCs w:val="24"/>
              </w:rPr>
            </w:pPr>
            <w:r>
              <w:rPr>
                <w:rFonts w:ascii="仿宋" w:eastAsia="仿宋" w:hAnsi="仿宋" w:cs="仿宋" w:hint="eastAsia"/>
                <w:sz w:val="24"/>
                <w:szCs w:val="24"/>
              </w:rPr>
              <w:t>3月30日9点-11点</w:t>
            </w:r>
          </w:p>
        </w:tc>
        <w:tc>
          <w:tcPr>
            <w:tcW w:w="2832" w:type="dxa"/>
          </w:tcPr>
          <w:p w14:paraId="50C097E4" w14:textId="77777777" w:rsidR="005B091D" w:rsidRDefault="00000000">
            <w:pPr>
              <w:rPr>
                <w:rFonts w:ascii="仿宋" w:eastAsia="仿宋" w:hAnsi="仿宋" w:cs="仿宋"/>
                <w:sz w:val="24"/>
                <w:szCs w:val="24"/>
              </w:rPr>
            </w:pPr>
            <w:r>
              <w:rPr>
                <w:rFonts w:ascii="仿宋" w:eastAsia="仿宋" w:hAnsi="仿宋" w:cs="仿宋" w:hint="eastAsia"/>
                <w:sz w:val="24"/>
                <w:szCs w:val="24"/>
              </w:rPr>
              <w:t>专业知识考核（笔试）</w:t>
            </w:r>
          </w:p>
        </w:tc>
        <w:tc>
          <w:tcPr>
            <w:tcW w:w="2693" w:type="dxa"/>
          </w:tcPr>
          <w:p w14:paraId="078FEA3C" w14:textId="625961E6" w:rsidR="005B091D" w:rsidRDefault="00000000">
            <w:pPr>
              <w:rPr>
                <w:rFonts w:ascii="仿宋" w:eastAsia="仿宋" w:hAnsi="仿宋" w:cs="仿宋"/>
                <w:sz w:val="24"/>
                <w:szCs w:val="24"/>
              </w:rPr>
            </w:pPr>
            <w:r>
              <w:rPr>
                <w:rFonts w:ascii="仿宋" w:eastAsia="仿宋" w:hAnsi="仿宋" w:cs="仿宋" w:hint="eastAsia"/>
                <w:sz w:val="24"/>
                <w:szCs w:val="24"/>
              </w:rPr>
              <w:t>西山湖校区三教D区（</w:t>
            </w:r>
            <w:r w:rsidR="001D3F44">
              <w:rPr>
                <w:rFonts w:ascii="仿宋" w:eastAsia="仿宋" w:hAnsi="仿宋" w:cs="仿宋" w:hint="eastAsia"/>
                <w:sz w:val="24"/>
                <w:szCs w:val="24"/>
              </w:rPr>
              <w:t>报到</w:t>
            </w:r>
            <w:r>
              <w:rPr>
                <w:rFonts w:ascii="仿宋" w:eastAsia="仿宋" w:hAnsi="仿宋" w:cs="仿宋" w:hint="eastAsia"/>
                <w:sz w:val="24"/>
                <w:szCs w:val="24"/>
              </w:rPr>
              <w:t>时通知）。</w:t>
            </w:r>
          </w:p>
        </w:tc>
      </w:tr>
      <w:tr w:rsidR="005B091D" w14:paraId="7F260F9C" w14:textId="77777777">
        <w:tc>
          <w:tcPr>
            <w:tcW w:w="3088" w:type="dxa"/>
          </w:tcPr>
          <w:p w14:paraId="7249BBB7" w14:textId="77777777" w:rsidR="005B091D" w:rsidRDefault="00000000">
            <w:pPr>
              <w:rPr>
                <w:rFonts w:ascii="仿宋" w:eastAsia="仿宋" w:hAnsi="仿宋" w:cs="仿宋"/>
                <w:sz w:val="24"/>
                <w:szCs w:val="24"/>
              </w:rPr>
            </w:pPr>
            <w:r>
              <w:rPr>
                <w:rFonts w:ascii="仿宋" w:eastAsia="仿宋" w:hAnsi="仿宋" w:cs="仿宋" w:hint="eastAsia"/>
                <w:sz w:val="24"/>
                <w:szCs w:val="24"/>
              </w:rPr>
              <w:t>3月30日13：00</w:t>
            </w:r>
          </w:p>
          <w:p w14:paraId="11B35E89" w14:textId="77777777" w:rsidR="005B091D" w:rsidRDefault="00000000">
            <w:pPr>
              <w:rPr>
                <w:rFonts w:ascii="仿宋" w:eastAsia="仿宋" w:hAnsi="仿宋" w:cs="仿宋"/>
                <w:sz w:val="24"/>
                <w:szCs w:val="24"/>
              </w:rPr>
            </w:pPr>
            <w:r>
              <w:rPr>
                <w:rFonts w:ascii="仿宋" w:eastAsia="仿宋" w:hAnsi="仿宋" w:cs="仿宋" w:hint="eastAsia"/>
                <w:sz w:val="24"/>
                <w:szCs w:val="24"/>
              </w:rPr>
              <w:t>生物学（03微生物学）、生态学</w:t>
            </w:r>
          </w:p>
        </w:tc>
        <w:tc>
          <w:tcPr>
            <w:tcW w:w="2832" w:type="dxa"/>
          </w:tcPr>
          <w:p w14:paraId="293E5569" w14:textId="77777777" w:rsidR="005B091D" w:rsidRDefault="00000000">
            <w:pPr>
              <w:rPr>
                <w:rFonts w:ascii="仿宋" w:eastAsia="仿宋" w:hAnsi="仿宋" w:cs="仿宋"/>
                <w:sz w:val="24"/>
                <w:szCs w:val="24"/>
              </w:rPr>
            </w:pPr>
            <w:r>
              <w:rPr>
                <w:rFonts w:ascii="仿宋" w:eastAsia="仿宋" w:hAnsi="仿宋" w:cs="仿宋" w:hint="eastAsia"/>
                <w:sz w:val="24"/>
                <w:szCs w:val="24"/>
              </w:rPr>
              <w:t>外语口语听力交流能力、综合能力（面试）</w:t>
            </w:r>
          </w:p>
        </w:tc>
        <w:tc>
          <w:tcPr>
            <w:tcW w:w="2693" w:type="dxa"/>
          </w:tcPr>
          <w:p w14:paraId="575F53FE" w14:textId="77777777" w:rsidR="005B091D" w:rsidRDefault="00000000">
            <w:pPr>
              <w:rPr>
                <w:rFonts w:ascii="仿宋" w:eastAsia="仿宋" w:hAnsi="仿宋" w:cs="仿宋"/>
                <w:sz w:val="24"/>
                <w:szCs w:val="24"/>
              </w:rPr>
            </w:pPr>
            <w:r>
              <w:rPr>
                <w:rFonts w:ascii="仿宋" w:eastAsia="仿宋" w:hAnsi="仿宋" w:cs="仿宋" w:hint="eastAsia"/>
                <w:sz w:val="24"/>
                <w:szCs w:val="24"/>
              </w:rPr>
              <w:t>西山湖校区三教D区306室</w:t>
            </w:r>
          </w:p>
        </w:tc>
      </w:tr>
      <w:tr w:rsidR="005B091D" w14:paraId="53C5C8E4" w14:textId="77777777">
        <w:tc>
          <w:tcPr>
            <w:tcW w:w="3088" w:type="dxa"/>
          </w:tcPr>
          <w:p w14:paraId="7231D9CA" w14:textId="13AC9AAE" w:rsidR="005B091D" w:rsidRDefault="00000000">
            <w:pPr>
              <w:rPr>
                <w:rFonts w:ascii="仿宋" w:eastAsia="仿宋" w:hAnsi="仿宋" w:cs="仿宋"/>
                <w:sz w:val="24"/>
                <w:szCs w:val="24"/>
              </w:rPr>
            </w:pPr>
            <w:r>
              <w:rPr>
                <w:rFonts w:ascii="仿宋" w:eastAsia="仿宋" w:hAnsi="仿宋" w:cs="仿宋" w:hint="eastAsia"/>
                <w:sz w:val="24"/>
                <w:szCs w:val="24"/>
              </w:rPr>
              <w:t>3月30日13：</w:t>
            </w:r>
            <w:r w:rsidR="001D3F44">
              <w:rPr>
                <w:rFonts w:ascii="仿宋" w:eastAsia="仿宋" w:hAnsi="仿宋" w:cs="仿宋" w:hint="eastAsia"/>
                <w:sz w:val="24"/>
                <w:szCs w:val="24"/>
              </w:rPr>
              <w:t>0</w:t>
            </w:r>
            <w:r>
              <w:rPr>
                <w:rFonts w:ascii="仿宋" w:eastAsia="仿宋" w:hAnsi="仿宋" w:cs="仿宋" w:hint="eastAsia"/>
                <w:sz w:val="24"/>
                <w:szCs w:val="24"/>
              </w:rPr>
              <w:t>0</w:t>
            </w:r>
          </w:p>
          <w:p w14:paraId="7D7D1FFA" w14:textId="77777777" w:rsidR="005B091D" w:rsidRDefault="00000000">
            <w:pPr>
              <w:rPr>
                <w:rFonts w:ascii="仿宋" w:eastAsia="仿宋" w:hAnsi="仿宋" w:cs="仿宋"/>
                <w:sz w:val="24"/>
                <w:szCs w:val="24"/>
              </w:rPr>
            </w:pPr>
            <w:r>
              <w:rPr>
                <w:rFonts w:ascii="仿宋" w:eastAsia="仿宋" w:hAnsi="仿宋" w:cs="仿宋" w:hint="eastAsia"/>
                <w:sz w:val="24"/>
                <w:szCs w:val="24"/>
              </w:rPr>
              <w:t>生物学（01植物学）</w:t>
            </w:r>
          </w:p>
        </w:tc>
        <w:tc>
          <w:tcPr>
            <w:tcW w:w="2832" w:type="dxa"/>
          </w:tcPr>
          <w:p w14:paraId="4440B4ED" w14:textId="77777777" w:rsidR="005B091D" w:rsidRDefault="00000000">
            <w:pPr>
              <w:rPr>
                <w:rFonts w:ascii="仿宋" w:eastAsia="仿宋" w:hAnsi="仿宋" w:cs="仿宋"/>
                <w:sz w:val="24"/>
                <w:szCs w:val="24"/>
              </w:rPr>
            </w:pPr>
            <w:r>
              <w:rPr>
                <w:rFonts w:ascii="仿宋" w:eastAsia="仿宋" w:hAnsi="仿宋" w:cs="仿宋" w:hint="eastAsia"/>
                <w:sz w:val="24"/>
                <w:szCs w:val="24"/>
              </w:rPr>
              <w:t>外语口语听力交流能力、综合能力（面试）</w:t>
            </w:r>
          </w:p>
        </w:tc>
        <w:tc>
          <w:tcPr>
            <w:tcW w:w="2693" w:type="dxa"/>
          </w:tcPr>
          <w:p w14:paraId="0169D2BA" w14:textId="77777777" w:rsidR="005B091D" w:rsidRDefault="00000000">
            <w:pPr>
              <w:rPr>
                <w:rFonts w:ascii="仿宋" w:eastAsia="仿宋" w:hAnsi="仿宋" w:cs="仿宋"/>
                <w:sz w:val="24"/>
                <w:szCs w:val="24"/>
              </w:rPr>
            </w:pPr>
            <w:r>
              <w:rPr>
                <w:rFonts w:ascii="仿宋" w:eastAsia="仿宋" w:hAnsi="仿宋" w:cs="仿宋" w:hint="eastAsia"/>
                <w:sz w:val="24"/>
                <w:szCs w:val="24"/>
              </w:rPr>
              <w:t>西山湖校区三教D区306室</w:t>
            </w:r>
          </w:p>
        </w:tc>
      </w:tr>
      <w:tr w:rsidR="005B091D" w14:paraId="692E0A4D" w14:textId="77777777">
        <w:tc>
          <w:tcPr>
            <w:tcW w:w="3088" w:type="dxa"/>
          </w:tcPr>
          <w:p w14:paraId="65B8A9D2" w14:textId="77777777" w:rsidR="005B091D" w:rsidRDefault="00000000">
            <w:pPr>
              <w:rPr>
                <w:rFonts w:ascii="仿宋" w:eastAsia="仿宋" w:hAnsi="仿宋" w:cs="仿宋"/>
                <w:sz w:val="24"/>
                <w:szCs w:val="24"/>
              </w:rPr>
            </w:pPr>
            <w:r>
              <w:rPr>
                <w:rFonts w:ascii="仿宋" w:eastAsia="仿宋" w:hAnsi="仿宋" w:cs="仿宋" w:hint="eastAsia"/>
                <w:sz w:val="24"/>
                <w:szCs w:val="24"/>
              </w:rPr>
              <w:t>3月31日8：30</w:t>
            </w:r>
          </w:p>
          <w:p w14:paraId="7857BE2B" w14:textId="77777777" w:rsidR="005B091D" w:rsidRDefault="00000000">
            <w:pPr>
              <w:rPr>
                <w:rFonts w:ascii="仿宋" w:eastAsia="仿宋" w:hAnsi="仿宋" w:cs="仿宋"/>
                <w:sz w:val="24"/>
                <w:szCs w:val="24"/>
              </w:rPr>
            </w:pPr>
            <w:r>
              <w:rPr>
                <w:rFonts w:ascii="仿宋" w:eastAsia="仿宋" w:hAnsi="仿宋" w:cs="仿宋" w:hint="eastAsia"/>
                <w:sz w:val="24"/>
                <w:szCs w:val="24"/>
              </w:rPr>
              <w:t>生物学（02动物学、04细胞生物学）</w:t>
            </w:r>
          </w:p>
        </w:tc>
        <w:tc>
          <w:tcPr>
            <w:tcW w:w="2832" w:type="dxa"/>
          </w:tcPr>
          <w:p w14:paraId="59277281" w14:textId="77777777" w:rsidR="005B091D" w:rsidRDefault="00000000">
            <w:pPr>
              <w:rPr>
                <w:rFonts w:ascii="仿宋" w:eastAsia="仿宋" w:hAnsi="仿宋" w:cs="仿宋"/>
                <w:sz w:val="24"/>
                <w:szCs w:val="24"/>
              </w:rPr>
            </w:pPr>
            <w:r>
              <w:rPr>
                <w:rFonts w:ascii="仿宋" w:eastAsia="仿宋" w:hAnsi="仿宋" w:cs="仿宋" w:hint="eastAsia"/>
                <w:sz w:val="24"/>
                <w:szCs w:val="24"/>
              </w:rPr>
              <w:t>外语口语听力交流能力、综合能力（面试）</w:t>
            </w:r>
          </w:p>
        </w:tc>
        <w:tc>
          <w:tcPr>
            <w:tcW w:w="2693" w:type="dxa"/>
          </w:tcPr>
          <w:p w14:paraId="59609481" w14:textId="77777777" w:rsidR="005B091D" w:rsidRDefault="00000000">
            <w:pPr>
              <w:rPr>
                <w:rFonts w:ascii="仿宋" w:eastAsia="仿宋" w:hAnsi="仿宋" w:cs="仿宋"/>
                <w:sz w:val="24"/>
                <w:szCs w:val="24"/>
              </w:rPr>
            </w:pPr>
            <w:r>
              <w:rPr>
                <w:rFonts w:ascii="仿宋" w:eastAsia="仿宋" w:hAnsi="仿宋" w:cs="仿宋" w:hint="eastAsia"/>
                <w:sz w:val="24"/>
                <w:szCs w:val="24"/>
              </w:rPr>
              <w:t>西山湖校区三教D区306室</w:t>
            </w:r>
          </w:p>
        </w:tc>
      </w:tr>
      <w:tr w:rsidR="005B091D" w14:paraId="3B4E292D" w14:textId="77777777">
        <w:tc>
          <w:tcPr>
            <w:tcW w:w="3088" w:type="dxa"/>
          </w:tcPr>
          <w:p w14:paraId="264E2C54" w14:textId="77777777" w:rsidR="005B091D" w:rsidRDefault="00000000">
            <w:pPr>
              <w:rPr>
                <w:rFonts w:ascii="仿宋" w:eastAsia="仿宋" w:hAnsi="仿宋" w:cs="仿宋"/>
                <w:sz w:val="24"/>
                <w:szCs w:val="24"/>
              </w:rPr>
            </w:pPr>
            <w:r>
              <w:rPr>
                <w:rFonts w:ascii="仿宋" w:eastAsia="仿宋" w:hAnsi="仿宋" w:cs="仿宋" w:hint="eastAsia"/>
                <w:sz w:val="24"/>
                <w:szCs w:val="24"/>
              </w:rPr>
              <w:t>3月31日8：30</w:t>
            </w:r>
          </w:p>
          <w:p w14:paraId="20074BC3" w14:textId="77777777" w:rsidR="005B091D" w:rsidRDefault="00000000">
            <w:pPr>
              <w:rPr>
                <w:rFonts w:ascii="仿宋" w:eastAsia="仿宋" w:hAnsi="仿宋" w:cs="仿宋"/>
                <w:sz w:val="24"/>
                <w:szCs w:val="24"/>
              </w:rPr>
            </w:pPr>
            <w:r>
              <w:rPr>
                <w:rFonts w:ascii="仿宋" w:eastAsia="仿宋" w:hAnsi="仿宋" w:cs="仿宋" w:hint="eastAsia"/>
                <w:sz w:val="24"/>
                <w:szCs w:val="24"/>
              </w:rPr>
              <w:t>生物学（05生物化学与分子生物学）</w:t>
            </w:r>
          </w:p>
        </w:tc>
        <w:tc>
          <w:tcPr>
            <w:tcW w:w="2832" w:type="dxa"/>
          </w:tcPr>
          <w:p w14:paraId="52F248FD" w14:textId="77777777" w:rsidR="005B091D" w:rsidRDefault="00000000">
            <w:pPr>
              <w:rPr>
                <w:rFonts w:ascii="仿宋" w:eastAsia="仿宋" w:hAnsi="仿宋" w:cs="仿宋"/>
                <w:sz w:val="24"/>
                <w:szCs w:val="24"/>
              </w:rPr>
            </w:pPr>
            <w:r>
              <w:rPr>
                <w:rFonts w:ascii="仿宋" w:eastAsia="仿宋" w:hAnsi="仿宋" w:cs="仿宋" w:hint="eastAsia"/>
                <w:sz w:val="24"/>
                <w:szCs w:val="24"/>
              </w:rPr>
              <w:t>外语口语听力交流能力、综合能力（面试）</w:t>
            </w:r>
          </w:p>
        </w:tc>
        <w:tc>
          <w:tcPr>
            <w:tcW w:w="2693" w:type="dxa"/>
          </w:tcPr>
          <w:p w14:paraId="33E6E0E3" w14:textId="77777777" w:rsidR="005B091D" w:rsidRDefault="00000000">
            <w:pPr>
              <w:rPr>
                <w:rFonts w:ascii="仿宋" w:eastAsia="仿宋" w:hAnsi="仿宋" w:cs="仿宋"/>
                <w:sz w:val="24"/>
                <w:szCs w:val="24"/>
              </w:rPr>
            </w:pPr>
            <w:r>
              <w:rPr>
                <w:rFonts w:ascii="仿宋" w:eastAsia="仿宋" w:hAnsi="仿宋" w:cs="仿宋" w:hint="eastAsia"/>
                <w:sz w:val="24"/>
                <w:szCs w:val="24"/>
              </w:rPr>
              <w:t>西山湖校区三教D区306室</w:t>
            </w:r>
          </w:p>
        </w:tc>
      </w:tr>
      <w:tr w:rsidR="005B091D" w14:paraId="20EB37AD" w14:textId="77777777">
        <w:tc>
          <w:tcPr>
            <w:tcW w:w="3088" w:type="dxa"/>
          </w:tcPr>
          <w:p w14:paraId="408E6C7A" w14:textId="77777777" w:rsidR="005B091D" w:rsidRDefault="00000000">
            <w:pPr>
              <w:rPr>
                <w:rFonts w:ascii="仿宋" w:eastAsia="仿宋" w:hAnsi="仿宋" w:cs="仿宋"/>
                <w:sz w:val="24"/>
                <w:szCs w:val="24"/>
              </w:rPr>
            </w:pPr>
            <w:r>
              <w:rPr>
                <w:rFonts w:ascii="仿宋" w:eastAsia="仿宋" w:hAnsi="仿宋" w:cs="仿宋" w:hint="eastAsia"/>
                <w:sz w:val="24"/>
                <w:szCs w:val="24"/>
              </w:rPr>
              <w:lastRenderedPageBreak/>
              <w:t>3月31日8：30</w:t>
            </w:r>
          </w:p>
          <w:p w14:paraId="32E468F3" w14:textId="77777777" w:rsidR="005B091D" w:rsidRDefault="00000000">
            <w:pPr>
              <w:rPr>
                <w:rFonts w:ascii="仿宋" w:eastAsia="仿宋" w:hAnsi="仿宋" w:cs="仿宋"/>
                <w:sz w:val="24"/>
                <w:szCs w:val="24"/>
              </w:rPr>
            </w:pPr>
            <w:r>
              <w:rPr>
                <w:rFonts w:ascii="仿宋" w:eastAsia="仿宋" w:hAnsi="仿宋" w:cs="仿宋" w:hint="eastAsia"/>
                <w:sz w:val="24"/>
                <w:szCs w:val="24"/>
              </w:rPr>
              <w:t>学科教学（生物）</w:t>
            </w:r>
          </w:p>
        </w:tc>
        <w:tc>
          <w:tcPr>
            <w:tcW w:w="2832" w:type="dxa"/>
          </w:tcPr>
          <w:p w14:paraId="7F9B09F1" w14:textId="77777777" w:rsidR="005B091D" w:rsidRDefault="00000000">
            <w:pPr>
              <w:rPr>
                <w:rFonts w:ascii="仿宋" w:eastAsia="仿宋" w:hAnsi="仿宋" w:cs="仿宋"/>
                <w:sz w:val="24"/>
                <w:szCs w:val="24"/>
              </w:rPr>
            </w:pPr>
            <w:r>
              <w:rPr>
                <w:rFonts w:ascii="仿宋" w:eastAsia="仿宋" w:hAnsi="仿宋" w:cs="仿宋" w:hint="eastAsia"/>
                <w:sz w:val="24"/>
                <w:szCs w:val="24"/>
              </w:rPr>
              <w:t>外语口语听力交流能力、综合能力（面试）</w:t>
            </w:r>
          </w:p>
        </w:tc>
        <w:tc>
          <w:tcPr>
            <w:tcW w:w="2693" w:type="dxa"/>
          </w:tcPr>
          <w:p w14:paraId="79D95051" w14:textId="77777777" w:rsidR="005B091D" w:rsidRDefault="00000000">
            <w:pPr>
              <w:rPr>
                <w:rFonts w:ascii="仿宋" w:eastAsia="仿宋" w:hAnsi="仿宋" w:cs="仿宋"/>
                <w:sz w:val="24"/>
                <w:szCs w:val="24"/>
              </w:rPr>
            </w:pPr>
            <w:r>
              <w:rPr>
                <w:rFonts w:ascii="仿宋" w:eastAsia="仿宋" w:hAnsi="仿宋" w:cs="仿宋" w:hint="eastAsia"/>
                <w:sz w:val="24"/>
                <w:szCs w:val="24"/>
              </w:rPr>
              <w:t>西山湖校区三教C区309室</w:t>
            </w:r>
          </w:p>
        </w:tc>
      </w:tr>
      <w:tr w:rsidR="005B091D" w14:paraId="67F8FA44" w14:textId="77777777">
        <w:tc>
          <w:tcPr>
            <w:tcW w:w="3088" w:type="dxa"/>
          </w:tcPr>
          <w:p w14:paraId="7AC3B240" w14:textId="77777777" w:rsidR="005B091D" w:rsidRDefault="00000000">
            <w:pPr>
              <w:rPr>
                <w:rFonts w:ascii="仿宋" w:eastAsia="仿宋" w:hAnsi="仿宋" w:cs="仿宋"/>
                <w:sz w:val="24"/>
                <w:szCs w:val="24"/>
              </w:rPr>
            </w:pPr>
            <w:r>
              <w:rPr>
                <w:rFonts w:ascii="仿宋" w:eastAsia="仿宋" w:hAnsi="仿宋" w:cs="仿宋" w:hint="eastAsia"/>
                <w:sz w:val="24"/>
                <w:szCs w:val="24"/>
              </w:rPr>
              <w:t>3月31日13点-15点</w:t>
            </w:r>
          </w:p>
        </w:tc>
        <w:tc>
          <w:tcPr>
            <w:tcW w:w="2832" w:type="dxa"/>
          </w:tcPr>
          <w:p w14:paraId="409A2940" w14:textId="77777777" w:rsidR="005B091D" w:rsidRDefault="00000000">
            <w:pPr>
              <w:rPr>
                <w:rFonts w:ascii="仿宋" w:eastAsia="仿宋" w:hAnsi="仿宋" w:cs="仿宋"/>
                <w:sz w:val="24"/>
                <w:szCs w:val="24"/>
              </w:rPr>
            </w:pPr>
            <w:r>
              <w:rPr>
                <w:rFonts w:ascii="仿宋" w:eastAsia="仿宋" w:hAnsi="仿宋" w:cs="仿宋" w:hint="eastAsia"/>
                <w:sz w:val="24"/>
                <w:szCs w:val="24"/>
              </w:rPr>
              <w:t>同等学力加试</w:t>
            </w:r>
          </w:p>
        </w:tc>
        <w:tc>
          <w:tcPr>
            <w:tcW w:w="2693" w:type="dxa"/>
          </w:tcPr>
          <w:p w14:paraId="752D5A95" w14:textId="77777777" w:rsidR="005B091D" w:rsidRDefault="00000000">
            <w:pPr>
              <w:rPr>
                <w:rFonts w:ascii="仿宋" w:eastAsia="仿宋" w:hAnsi="仿宋" w:cs="仿宋"/>
                <w:sz w:val="24"/>
                <w:szCs w:val="24"/>
              </w:rPr>
            </w:pPr>
            <w:r>
              <w:rPr>
                <w:rFonts w:ascii="仿宋" w:eastAsia="仿宋" w:hAnsi="仿宋" w:cs="仿宋" w:hint="eastAsia"/>
                <w:sz w:val="24"/>
                <w:szCs w:val="24"/>
              </w:rPr>
              <w:t>报到时通知。</w:t>
            </w:r>
          </w:p>
        </w:tc>
      </w:tr>
    </w:tbl>
    <w:p w14:paraId="55A5F185"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考生需携带身份证和准考证参加考试，考生需自备黑色钢笔或签字笔。</w:t>
      </w:r>
    </w:p>
    <w:p w14:paraId="5A2F6DF5" w14:textId="77777777" w:rsidR="005B091D" w:rsidRDefault="00000000">
      <w:pPr>
        <w:ind w:firstLineChars="196" w:firstLine="551"/>
        <w:rPr>
          <w:rFonts w:ascii="仿宋" w:eastAsia="仿宋" w:hAnsi="仿宋" w:cs="仿宋"/>
          <w:b/>
          <w:bCs/>
          <w:sz w:val="28"/>
          <w:szCs w:val="28"/>
        </w:rPr>
      </w:pPr>
      <w:r>
        <w:rPr>
          <w:rFonts w:ascii="仿宋" w:eastAsia="仿宋" w:hAnsi="仿宋" w:cs="仿宋" w:hint="eastAsia"/>
          <w:b/>
          <w:bCs/>
          <w:sz w:val="28"/>
          <w:szCs w:val="28"/>
        </w:rPr>
        <w:t>三、复试内容</w:t>
      </w:r>
    </w:p>
    <w:p w14:paraId="689A2665" w14:textId="77777777" w:rsidR="005B091D" w:rsidRDefault="00000000">
      <w:pPr>
        <w:ind w:firstLineChars="200" w:firstLine="560"/>
        <w:rPr>
          <w:rFonts w:ascii="仿宋" w:eastAsia="仿宋" w:hAnsi="仿宋" w:cs="仿宋"/>
          <w:sz w:val="28"/>
          <w:szCs w:val="28"/>
        </w:rPr>
      </w:pPr>
      <w:bookmarkStart w:id="3" w:name="_Hlk130803195"/>
      <w:r>
        <w:rPr>
          <w:rFonts w:ascii="仿宋" w:eastAsia="仿宋" w:hAnsi="仿宋" w:cs="仿宋" w:hint="eastAsia"/>
          <w:sz w:val="28"/>
          <w:szCs w:val="28"/>
        </w:rPr>
        <w:t>1</w:t>
      </w:r>
      <w:bookmarkStart w:id="4" w:name="_Hlk130819896"/>
      <w:r>
        <w:rPr>
          <w:rFonts w:ascii="仿宋" w:eastAsia="仿宋" w:hAnsi="仿宋" w:cs="仿宋" w:hint="eastAsia"/>
          <w:sz w:val="28"/>
          <w:szCs w:val="28"/>
        </w:rPr>
        <w:t>. 综合能力考核：专业知识考核100分、综合素质40分和外语口语听力交流能力10分，合计150分</w:t>
      </w:r>
      <w:bookmarkStart w:id="5" w:name="_Hlk130801739"/>
      <w:r>
        <w:rPr>
          <w:rFonts w:ascii="仿宋" w:eastAsia="仿宋" w:hAnsi="仿宋" w:cs="仿宋" w:hint="eastAsia"/>
          <w:sz w:val="28"/>
          <w:szCs w:val="28"/>
        </w:rPr>
        <w:t>。</w:t>
      </w:r>
    </w:p>
    <w:p w14:paraId="7CBFDB16"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主要考查考生对外语基本知识的掌握，以及听力和口语表达能力；大学阶段学习情况及成绩；考核考生对本学科理论知识和应用技能掌握程度，利用所学理论发现、分析和解决问题的能力，对本学科发展动态的了解以及在本专业领域发展的潜力，创新精神和创新能力；本学科（专业）以外的学习、科研、社会实践或实际工作表现等方面的情况；事业心、责任感、纪律性（遵纪守法）、协作性和心理健康情况；人文素养，举止、表达和礼仪等。</w:t>
      </w:r>
      <w:bookmarkEnd w:id="5"/>
    </w:p>
    <w:bookmarkEnd w:id="3"/>
    <w:bookmarkEnd w:id="4"/>
    <w:p w14:paraId="6744D87F"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外语口语听力交流能力和综合素质两部分采取现场面试的方式。</w:t>
      </w:r>
    </w:p>
    <w:p w14:paraId="57326391"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专业知识考核形式为笔试，时长为2小时。各专业知识考核内容如下表：</w:t>
      </w:r>
    </w:p>
    <w:tbl>
      <w:tblPr>
        <w:tblW w:w="7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4792"/>
      </w:tblGrid>
      <w:tr w:rsidR="005B091D" w14:paraId="67AA676F" w14:textId="77777777">
        <w:trPr>
          <w:cantSplit/>
          <w:trHeight w:val="270"/>
          <w:jc w:val="center"/>
        </w:trPr>
        <w:tc>
          <w:tcPr>
            <w:tcW w:w="2724" w:type="dxa"/>
            <w:tcBorders>
              <w:bottom w:val="single" w:sz="4" w:space="0" w:color="auto"/>
              <w:right w:val="single" w:sz="4" w:space="0" w:color="auto"/>
            </w:tcBorders>
          </w:tcPr>
          <w:p w14:paraId="43228CF0" w14:textId="77777777" w:rsidR="005B091D" w:rsidRDefault="00000000">
            <w:pPr>
              <w:jc w:val="center"/>
              <w:rPr>
                <w:rFonts w:ascii="仿宋" w:eastAsia="仿宋" w:hAnsi="仿宋" w:cs="仿宋"/>
                <w:b/>
                <w:szCs w:val="21"/>
              </w:rPr>
            </w:pPr>
            <w:r>
              <w:rPr>
                <w:rFonts w:ascii="仿宋" w:eastAsia="仿宋" w:hAnsi="仿宋" w:cs="仿宋" w:hint="eastAsia"/>
                <w:b/>
                <w:szCs w:val="21"/>
              </w:rPr>
              <w:t>专业（方向）名称</w:t>
            </w:r>
          </w:p>
        </w:tc>
        <w:tc>
          <w:tcPr>
            <w:tcW w:w="4792" w:type="dxa"/>
            <w:tcBorders>
              <w:left w:val="single" w:sz="4" w:space="0" w:color="auto"/>
              <w:bottom w:val="single" w:sz="4" w:space="0" w:color="auto"/>
            </w:tcBorders>
          </w:tcPr>
          <w:p w14:paraId="1F85B62C" w14:textId="77777777" w:rsidR="005B091D" w:rsidRDefault="00000000">
            <w:pPr>
              <w:jc w:val="center"/>
              <w:rPr>
                <w:rFonts w:ascii="仿宋" w:eastAsia="仿宋" w:hAnsi="仿宋" w:cs="仿宋"/>
                <w:b/>
                <w:szCs w:val="21"/>
              </w:rPr>
            </w:pPr>
            <w:r>
              <w:rPr>
                <w:rFonts w:ascii="仿宋" w:eastAsia="仿宋" w:hAnsi="仿宋" w:cs="仿宋" w:hint="eastAsia"/>
                <w:b/>
                <w:szCs w:val="21"/>
              </w:rPr>
              <w:t>复试科目</w:t>
            </w:r>
          </w:p>
        </w:tc>
      </w:tr>
      <w:tr w:rsidR="005B091D" w14:paraId="1A1B056F" w14:textId="77777777">
        <w:trPr>
          <w:cantSplit/>
          <w:trHeight w:val="270"/>
          <w:jc w:val="center"/>
        </w:trPr>
        <w:tc>
          <w:tcPr>
            <w:tcW w:w="2724" w:type="dxa"/>
            <w:tcBorders>
              <w:top w:val="nil"/>
              <w:bottom w:val="single" w:sz="4" w:space="0" w:color="auto"/>
              <w:right w:val="single" w:sz="4" w:space="0" w:color="auto"/>
            </w:tcBorders>
          </w:tcPr>
          <w:p w14:paraId="0F4F0909" w14:textId="77777777" w:rsidR="005B091D" w:rsidRDefault="00000000">
            <w:pPr>
              <w:rPr>
                <w:rFonts w:ascii="仿宋" w:eastAsia="仿宋" w:hAnsi="仿宋" w:cs="仿宋"/>
                <w:szCs w:val="21"/>
              </w:rPr>
            </w:pPr>
            <w:r>
              <w:rPr>
                <w:rFonts w:ascii="仿宋" w:eastAsia="仿宋" w:hAnsi="仿宋" w:cs="仿宋" w:hint="eastAsia"/>
                <w:szCs w:val="21"/>
              </w:rPr>
              <w:t>生物学（01植物学）</w:t>
            </w:r>
          </w:p>
        </w:tc>
        <w:tc>
          <w:tcPr>
            <w:tcW w:w="4792" w:type="dxa"/>
            <w:tcBorders>
              <w:top w:val="single" w:sz="4" w:space="0" w:color="auto"/>
              <w:left w:val="single" w:sz="4" w:space="0" w:color="auto"/>
              <w:bottom w:val="single" w:sz="4" w:space="0" w:color="auto"/>
            </w:tcBorders>
          </w:tcPr>
          <w:p w14:paraId="661A4D79" w14:textId="77777777" w:rsidR="005B091D" w:rsidRDefault="00000000">
            <w:pPr>
              <w:rPr>
                <w:rFonts w:ascii="仿宋" w:eastAsia="仿宋" w:hAnsi="仿宋" w:cs="仿宋"/>
                <w:szCs w:val="21"/>
              </w:rPr>
            </w:pPr>
            <w:r>
              <w:rPr>
                <w:rFonts w:ascii="仿宋" w:eastAsia="仿宋" w:hAnsi="仿宋" w:cs="仿宋" w:hint="eastAsia"/>
                <w:szCs w:val="21"/>
              </w:rPr>
              <w:t>植物学</w:t>
            </w:r>
          </w:p>
        </w:tc>
      </w:tr>
      <w:tr w:rsidR="005B091D" w14:paraId="1844F09A" w14:textId="77777777">
        <w:trPr>
          <w:cantSplit/>
          <w:trHeight w:val="270"/>
          <w:jc w:val="center"/>
        </w:trPr>
        <w:tc>
          <w:tcPr>
            <w:tcW w:w="2724" w:type="dxa"/>
            <w:tcBorders>
              <w:top w:val="nil"/>
              <w:bottom w:val="single" w:sz="4" w:space="0" w:color="auto"/>
              <w:right w:val="single" w:sz="4" w:space="0" w:color="auto"/>
            </w:tcBorders>
          </w:tcPr>
          <w:p w14:paraId="19AC2B13" w14:textId="77777777" w:rsidR="005B091D" w:rsidRDefault="00000000">
            <w:pPr>
              <w:rPr>
                <w:rFonts w:ascii="仿宋" w:eastAsia="仿宋" w:hAnsi="仿宋" w:cs="仿宋"/>
                <w:szCs w:val="21"/>
              </w:rPr>
            </w:pPr>
            <w:r>
              <w:rPr>
                <w:rFonts w:ascii="仿宋" w:eastAsia="仿宋" w:hAnsi="仿宋" w:cs="仿宋" w:hint="eastAsia"/>
                <w:szCs w:val="21"/>
              </w:rPr>
              <w:t>生物学（02动物学）</w:t>
            </w:r>
          </w:p>
        </w:tc>
        <w:tc>
          <w:tcPr>
            <w:tcW w:w="4792" w:type="dxa"/>
            <w:tcBorders>
              <w:top w:val="single" w:sz="4" w:space="0" w:color="auto"/>
              <w:left w:val="single" w:sz="4" w:space="0" w:color="auto"/>
              <w:bottom w:val="single" w:sz="4" w:space="0" w:color="auto"/>
            </w:tcBorders>
          </w:tcPr>
          <w:p w14:paraId="7CFD30C5" w14:textId="77777777" w:rsidR="005B091D" w:rsidRDefault="00000000">
            <w:pPr>
              <w:rPr>
                <w:rFonts w:ascii="仿宋" w:eastAsia="仿宋" w:hAnsi="仿宋" w:cs="仿宋"/>
                <w:szCs w:val="21"/>
              </w:rPr>
            </w:pPr>
            <w:r>
              <w:rPr>
                <w:rFonts w:ascii="仿宋" w:eastAsia="仿宋" w:hAnsi="仿宋" w:cs="仿宋" w:hint="eastAsia"/>
                <w:szCs w:val="21"/>
              </w:rPr>
              <w:t>动物学</w:t>
            </w:r>
          </w:p>
        </w:tc>
      </w:tr>
      <w:tr w:rsidR="005B091D" w14:paraId="75E2263C" w14:textId="77777777">
        <w:trPr>
          <w:cantSplit/>
          <w:trHeight w:val="270"/>
          <w:jc w:val="center"/>
        </w:trPr>
        <w:tc>
          <w:tcPr>
            <w:tcW w:w="2724" w:type="dxa"/>
            <w:tcBorders>
              <w:top w:val="nil"/>
              <w:bottom w:val="single" w:sz="4" w:space="0" w:color="auto"/>
              <w:right w:val="single" w:sz="4" w:space="0" w:color="auto"/>
            </w:tcBorders>
          </w:tcPr>
          <w:p w14:paraId="27CF0150" w14:textId="77777777" w:rsidR="005B091D" w:rsidRDefault="00000000">
            <w:pPr>
              <w:rPr>
                <w:rFonts w:ascii="仿宋" w:eastAsia="仿宋" w:hAnsi="仿宋" w:cs="仿宋"/>
                <w:szCs w:val="21"/>
              </w:rPr>
            </w:pPr>
            <w:r>
              <w:rPr>
                <w:rFonts w:ascii="仿宋" w:eastAsia="仿宋" w:hAnsi="仿宋" w:cs="仿宋" w:hint="eastAsia"/>
                <w:szCs w:val="21"/>
              </w:rPr>
              <w:t>生物学（03微生物学）</w:t>
            </w:r>
          </w:p>
        </w:tc>
        <w:tc>
          <w:tcPr>
            <w:tcW w:w="4792" w:type="dxa"/>
            <w:tcBorders>
              <w:top w:val="single" w:sz="4" w:space="0" w:color="auto"/>
              <w:left w:val="single" w:sz="4" w:space="0" w:color="auto"/>
              <w:bottom w:val="single" w:sz="4" w:space="0" w:color="auto"/>
            </w:tcBorders>
          </w:tcPr>
          <w:p w14:paraId="4B722AD6" w14:textId="77777777" w:rsidR="005B091D" w:rsidRDefault="00000000">
            <w:pPr>
              <w:rPr>
                <w:rFonts w:ascii="仿宋" w:eastAsia="仿宋" w:hAnsi="仿宋" w:cs="仿宋"/>
                <w:szCs w:val="21"/>
              </w:rPr>
            </w:pPr>
            <w:r>
              <w:rPr>
                <w:rFonts w:ascii="仿宋" w:eastAsia="仿宋" w:hAnsi="仿宋" w:cs="仿宋" w:hint="eastAsia"/>
                <w:szCs w:val="21"/>
              </w:rPr>
              <w:t>微生物学</w:t>
            </w:r>
          </w:p>
        </w:tc>
      </w:tr>
      <w:tr w:rsidR="005B091D" w14:paraId="21CCD3B7" w14:textId="77777777">
        <w:trPr>
          <w:cantSplit/>
          <w:trHeight w:val="270"/>
          <w:jc w:val="center"/>
        </w:trPr>
        <w:tc>
          <w:tcPr>
            <w:tcW w:w="2724" w:type="dxa"/>
            <w:tcBorders>
              <w:top w:val="nil"/>
              <w:bottom w:val="single" w:sz="4" w:space="0" w:color="auto"/>
              <w:right w:val="single" w:sz="4" w:space="0" w:color="auto"/>
            </w:tcBorders>
          </w:tcPr>
          <w:p w14:paraId="7FE1CB79" w14:textId="77777777" w:rsidR="005B091D" w:rsidRDefault="00000000">
            <w:pPr>
              <w:rPr>
                <w:rFonts w:ascii="仿宋" w:eastAsia="仿宋" w:hAnsi="仿宋" w:cs="仿宋"/>
                <w:szCs w:val="21"/>
              </w:rPr>
            </w:pPr>
            <w:r>
              <w:rPr>
                <w:rFonts w:ascii="仿宋" w:eastAsia="仿宋" w:hAnsi="仿宋" w:cs="仿宋" w:hint="eastAsia"/>
                <w:szCs w:val="21"/>
              </w:rPr>
              <w:t>生物学（04细胞生物学）</w:t>
            </w:r>
          </w:p>
        </w:tc>
        <w:tc>
          <w:tcPr>
            <w:tcW w:w="4792" w:type="dxa"/>
            <w:tcBorders>
              <w:top w:val="single" w:sz="4" w:space="0" w:color="auto"/>
              <w:left w:val="single" w:sz="4" w:space="0" w:color="auto"/>
              <w:bottom w:val="single" w:sz="4" w:space="0" w:color="auto"/>
            </w:tcBorders>
          </w:tcPr>
          <w:p w14:paraId="1447CE95" w14:textId="77777777" w:rsidR="005B091D" w:rsidRDefault="00000000">
            <w:pPr>
              <w:rPr>
                <w:rFonts w:ascii="仿宋" w:eastAsia="仿宋" w:hAnsi="仿宋" w:cs="仿宋"/>
                <w:szCs w:val="21"/>
              </w:rPr>
            </w:pPr>
            <w:r>
              <w:rPr>
                <w:rFonts w:ascii="仿宋" w:eastAsia="仿宋" w:hAnsi="仿宋" w:cs="仿宋" w:hint="eastAsia"/>
                <w:szCs w:val="21"/>
              </w:rPr>
              <w:t>动物学</w:t>
            </w:r>
          </w:p>
        </w:tc>
      </w:tr>
      <w:tr w:rsidR="005B091D" w14:paraId="43B64CDD" w14:textId="77777777">
        <w:trPr>
          <w:cantSplit/>
          <w:trHeight w:val="270"/>
          <w:jc w:val="center"/>
        </w:trPr>
        <w:tc>
          <w:tcPr>
            <w:tcW w:w="2724" w:type="dxa"/>
            <w:tcBorders>
              <w:top w:val="nil"/>
              <w:bottom w:val="single" w:sz="4" w:space="0" w:color="auto"/>
              <w:right w:val="single" w:sz="4" w:space="0" w:color="auto"/>
            </w:tcBorders>
          </w:tcPr>
          <w:p w14:paraId="49E2E60D" w14:textId="77777777" w:rsidR="005B091D" w:rsidRDefault="00000000">
            <w:pPr>
              <w:rPr>
                <w:rFonts w:ascii="仿宋" w:eastAsia="仿宋" w:hAnsi="仿宋" w:cs="仿宋"/>
                <w:szCs w:val="21"/>
              </w:rPr>
            </w:pPr>
            <w:r>
              <w:rPr>
                <w:rFonts w:ascii="仿宋" w:eastAsia="仿宋" w:hAnsi="仿宋" w:cs="仿宋" w:hint="eastAsia"/>
                <w:szCs w:val="21"/>
              </w:rPr>
              <w:t>生物学（05生物化学与分子生物学）</w:t>
            </w:r>
          </w:p>
        </w:tc>
        <w:tc>
          <w:tcPr>
            <w:tcW w:w="4792" w:type="dxa"/>
            <w:tcBorders>
              <w:top w:val="single" w:sz="4" w:space="0" w:color="auto"/>
              <w:left w:val="single" w:sz="4" w:space="0" w:color="auto"/>
              <w:bottom w:val="single" w:sz="4" w:space="0" w:color="auto"/>
            </w:tcBorders>
          </w:tcPr>
          <w:p w14:paraId="20A06102" w14:textId="77777777" w:rsidR="005B091D" w:rsidRDefault="00000000">
            <w:pPr>
              <w:rPr>
                <w:rFonts w:ascii="仿宋" w:eastAsia="仿宋" w:hAnsi="仿宋" w:cs="仿宋"/>
                <w:szCs w:val="21"/>
              </w:rPr>
            </w:pPr>
            <w:r>
              <w:rPr>
                <w:rFonts w:ascii="仿宋" w:eastAsia="仿宋" w:hAnsi="仿宋" w:cs="仿宋" w:hint="eastAsia"/>
                <w:szCs w:val="21"/>
              </w:rPr>
              <w:t>生物化学与分子生物学</w:t>
            </w:r>
          </w:p>
        </w:tc>
      </w:tr>
      <w:tr w:rsidR="005B091D" w14:paraId="1BB687FF" w14:textId="77777777">
        <w:trPr>
          <w:cantSplit/>
          <w:trHeight w:val="270"/>
          <w:jc w:val="center"/>
        </w:trPr>
        <w:tc>
          <w:tcPr>
            <w:tcW w:w="2724" w:type="dxa"/>
            <w:tcBorders>
              <w:top w:val="single" w:sz="4" w:space="0" w:color="auto"/>
              <w:bottom w:val="single" w:sz="4" w:space="0" w:color="auto"/>
              <w:right w:val="single" w:sz="4" w:space="0" w:color="auto"/>
            </w:tcBorders>
          </w:tcPr>
          <w:p w14:paraId="43AF8A89" w14:textId="77777777" w:rsidR="005B091D" w:rsidRDefault="00000000">
            <w:pPr>
              <w:rPr>
                <w:rFonts w:ascii="仿宋" w:eastAsia="仿宋" w:hAnsi="仿宋" w:cs="仿宋"/>
                <w:szCs w:val="21"/>
              </w:rPr>
            </w:pPr>
            <w:r>
              <w:rPr>
                <w:rFonts w:ascii="仿宋" w:eastAsia="仿宋" w:hAnsi="仿宋" w:cs="仿宋" w:hint="eastAsia"/>
                <w:szCs w:val="21"/>
              </w:rPr>
              <w:t>生态学</w:t>
            </w:r>
          </w:p>
        </w:tc>
        <w:tc>
          <w:tcPr>
            <w:tcW w:w="4792" w:type="dxa"/>
            <w:tcBorders>
              <w:top w:val="single" w:sz="4" w:space="0" w:color="auto"/>
              <w:left w:val="single" w:sz="4" w:space="0" w:color="auto"/>
              <w:bottom w:val="single" w:sz="4" w:space="0" w:color="auto"/>
            </w:tcBorders>
          </w:tcPr>
          <w:p w14:paraId="406271DA" w14:textId="77777777" w:rsidR="005B091D" w:rsidRDefault="00000000">
            <w:pPr>
              <w:rPr>
                <w:rFonts w:ascii="仿宋" w:eastAsia="仿宋" w:hAnsi="仿宋" w:cs="仿宋"/>
                <w:szCs w:val="21"/>
              </w:rPr>
            </w:pPr>
            <w:r>
              <w:rPr>
                <w:rFonts w:ascii="仿宋" w:eastAsia="仿宋" w:hAnsi="仿宋" w:cs="仿宋" w:hint="eastAsia"/>
                <w:szCs w:val="21"/>
              </w:rPr>
              <w:t>保护生物学</w:t>
            </w:r>
          </w:p>
        </w:tc>
      </w:tr>
      <w:tr w:rsidR="005B091D" w14:paraId="3E36BDE0" w14:textId="77777777">
        <w:trPr>
          <w:cantSplit/>
          <w:trHeight w:val="255"/>
          <w:jc w:val="center"/>
        </w:trPr>
        <w:tc>
          <w:tcPr>
            <w:tcW w:w="2724" w:type="dxa"/>
            <w:tcBorders>
              <w:top w:val="single" w:sz="4" w:space="0" w:color="auto"/>
              <w:right w:val="single" w:sz="4" w:space="0" w:color="auto"/>
            </w:tcBorders>
          </w:tcPr>
          <w:p w14:paraId="448C0645" w14:textId="77777777" w:rsidR="005B091D" w:rsidRDefault="00000000">
            <w:pPr>
              <w:rPr>
                <w:rFonts w:ascii="仿宋" w:eastAsia="仿宋" w:hAnsi="仿宋" w:cs="仿宋"/>
                <w:szCs w:val="21"/>
              </w:rPr>
            </w:pPr>
            <w:r>
              <w:rPr>
                <w:rFonts w:ascii="仿宋" w:eastAsia="仿宋" w:hAnsi="仿宋" w:cs="仿宋" w:hint="eastAsia"/>
                <w:szCs w:val="21"/>
              </w:rPr>
              <w:lastRenderedPageBreak/>
              <w:t>学科教学（生物）</w:t>
            </w:r>
          </w:p>
          <w:p w14:paraId="4AD96D97" w14:textId="77777777" w:rsidR="005B091D" w:rsidRDefault="00000000">
            <w:pPr>
              <w:jc w:val="left"/>
              <w:rPr>
                <w:rFonts w:ascii="仿宋" w:eastAsia="仿宋" w:hAnsi="仿宋" w:cs="仿宋"/>
              </w:rPr>
            </w:pPr>
            <w:r>
              <w:rPr>
                <w:rFonts w:ascii="仿宋" w:eastAsia="仿宋" w:hAnsi="仿宋" w:cs="仿宋" w:hint="eastAsia"/>
              </w:rPr>
              <w:t>01生物教育学（全日制）</w:t>
            </w:r>
          </w:p>
          <w:p w14:paraId="124E229C" w14:textId="77777777" w:rsidR="005B091D" w:rsidRDefault="00000000">
            <w:pPr>
              <w:rPr>
                <w:rFonts w:ascii="仿宋" w:eastAsia="仿宋" w:hAnsi="仿宋" w:cs="仿宋"/>
                <w:szCs w:val="21"/>
              </w:rPr>
            </w:pPr>
            <w:r>
              <w:rPr>
                <w:rFonts w:ascii="仿宋" w:eastAsia="仿宋" w:hAnsi="仿宋" w:cs="仿宋" w:hint="eastAsia"/>
              </w:rPr>
              <w:t>02生物教学理论与实践（非全日制）</w:t>
            </w:r>
          </w:p>
        </w:tc>
        <w:tc>
          <w:tcPr>
            <w:tcW w:w="4792" w:type="dxa"/>
            <w:tcBorders>
              <w:top w:val="single" w:sz="4" w:space="0" w:color="auto"/>
              <w:left w:val="single" w:sz="4" w:space="0" w:color="auto"/>
            </w:tcBorders>
          </w:tcPr>
          <w:p w14:paraId="5A926B99" w14:textId="77777777" w:rsidR="005B091D" w:rsidRDefault="00000000">
            <w:pPr>
              <w:rPr>
                <w:rFonts w:ascii="仿宋" w:eastAsia="仿宋" w:hAnsi="仿宋" w:cs="仿宋"/>
                <w:szCs w:val="21"/>
              </w:rPr>
            </w:pPr>
            <w:r>
              <w:rPr>
                <w:rFonts w:ascii="仿宋" w:eastAsia="仿宋" w:hAnsi="仿宋" w:cs="仿宋" w:hint="eastAsia"/>
                <w:szCs w:val="21"/>
              </w:rPr>
              <w:t>生物学教学论</w:t>
            </w:r>
          </w:p>
        </w:tc>
      </w:tr>
    </w:tbl>
    <w:p w14:paraId="551F066D" w14:textId="77777777" w:rsidR="005B091D" w:rsidRDefault="005B091D">
      <w:pPr>
        <w:ind w:firstLine="420"/>
        <w:rPr>
          <w:rFonts w:ascii="仿宋" w:eastAsia="仿宋" w:hAnsi="仿宋" w:cs="仿宋"/>
          <w:sz w:val="32"/>
          <w:szCs w:val="32"/>
        </w:rPr>
      </w:pPr>
    </w:p>
    <w:p w14:paraId="22466B73" w14:textId="77777777" w:rsidR="005B091D" w:rsidRDefault="00000000">
      <w:pPr>
        <w:snapToGrid w:val="0"/>
        <w:spacing w:line="360" w:lineRule="auto"/>
        <w:ind w:firstLineChars="150" w:firstLine="420"/>
        <w:contextualSpacing/>
        <w:rPr>
          <w:rFonts w:ascii="仿宋" w:eastAsia="仿宋" w:hAnsi="仿宋" w:cs="仿宋"/>
          <w:sz w:val="28"/>
          <w:szCs w:val="28"/>
        </w:rPr>
      </w:pPr>
      <w:r>
        <w:rPr>
          <w:rFonts w:ascii="仿宋" w:eastAsia="仿宋" w:hAnsi="仿宋" w:cs="仿宋" w:hint="eastAsia"/>
          <w:sz w:val="28"/>
          <w:szCs w:val="28"/>
        </w:rPr>
        <w:t>2.每生面试时间一般不少于20分钟。</w:t>
      </w:r>
    </w:p>
    <w:p w14:paraId="0294EB2E" w14:textId="77777777" w:rsidR="005B091D" w:rsidRDefault="00000000">
      <w:pPr>
        <w:ind w:firstLineChars="150" w:firstLine="420"/>
        <w:rPr>
          <w:rFonts w:ascii="仿宋" w:eastAsia="仿宋" w:hAnsi="仿宋" w:cs="仿宋"/>
          <w:sz w:val="28"/>
          <w:szCs w:val="28"/>
        </w:rPr>
      </w:pPr>
      <w:bookmarkStart w:id="6" w:name="_Hlk130803237"/>
      <w:r>
        <w:rPr>
          <w:rFonts w:ascii="仿宋" w:eastAsia="仿宋" w:hAnsi="仿宋" w:cs="仿宋" w:hint="eastAsia"/>
          <w:sz w:val="28"/>
          <w:szCs w:val="28"/>
        </w:rPr>
        <w:t>3.同等学力考生（专科生和大学本科结业生）须再加试两门与报考专业相关的本科主干课程。加试采用笔试形式进行，每门考试时长1小时，满分100分。</w:t>
      </w:r>
      <w:bookmarkEnd w:id="6"/>
    </w:p>
    <w:p w14:paraId="260EF35E"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同等学力考生加试科目：</w:t>
      </w:r>
    </w:p>
    <w:p w14:paraId="269B24B6"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生物学专业：1.普通生物学     2.生物技术概论</w:t>
      </w:r>
    </w:p>
    <w:p w14:paraId="28DC1024"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生态学专业：1.生态学实验     2.生物技术概论</w:t>
      </w:r>
    </w:p>
    <w:p w14:paraId="1D640D7F" w14:textId="77777777" w:rsidR="005B091D" w:rsidRDefault="00000000">
      <w:pPr>
        <w:ind w:firstLineChars="200" w:firstLine="560"/>
        <w:rPr>
          <w:rFonts w:ascii="仿宋" w:eastAsia="仿宋" w:hAnsi="仿宋" w:cs="仿宋"/>
          <w:sz w:val="28"/>
          <w:szCs w:val="28"/>
        </w:rPr>
      </w:pPr>
      <w:r>
        <w:rPr>
          <w:rFonts w:ascii="仿宋" w:eastAsia="仿宋" w:hAnsi="仿宋" w:cs="仿宋" w:hint="eastAsia"/>
          <w:sz w:val="28"/>
          <w:szCs w:val="28"/>
        </w:rPr>
        <w:t>学科教学（生物）专业：1.生命科学导论  2.教育研究方法</w:t>
      </w:r>
    </w:p>
    <w:p w14:paraId="22668181" w14:textId="77777777" w:rsidR="005B091D" w:rsidRDefault="00000000">
      <w:pPr>
        <w:ind w:firstLineChars="200" w:firstLine="560"/>
        <w:rPr>
          <w:rFonts w:ascii="仿宋" w:eastAsia="仿宋" w:hAnsi="仿宋" w:cs="仿宋"/>
          <w:sz w:val="28"/>
          <w:szCs w:val="28"/>
        </w:rPr>
      </w:pPr>
      <w:bookmarkStart w:id="7" w:name="_Hlk130802382"/>
      <w:r>
        <w:rPr>
          <w:rFonts w:ascii="仿宋" w:eastAsia="仿宋" w:hAnsi="仿宋" w:cs="仿宋" w:hint="eastAsia"/>
          <w:sz w:val="28"/>
          <w:szCs w:val="28"/>
        </w:rPr>
        <w:t>对成人教育应届本科毕业生及复试时尚未取得本科毕业证书的自考和网络教育考生不加试。</w:t>
      </w:r>
    </w:p>
    <w:p w14:paraId="5182E676" w14:textId="77777777" w:rsidR="005B091D" w:rsidRDefault="00000000">
      <w:pPr>
        <w:tabs>
          <w:tab w:val="left" w:pos="540"/>
        </w:tabs>
        <w:snapToGrid w:val="0"/>
        <w:spacing w:line="360" w:lineRule="auto"/>
        <w:ind w:firstLineChars="200" w:firstLine="560"/>
        <w:contextualSpacing/>
        <w:rPr>
          <w:rFonts w:ascii="仿宋" w:eastAsia="仿宋" w:hAnsi="仿宋" w:cs="仿宋"/>
          <w:sz w:val="28"/>
          <w:szCs w:val="28"/>
        </w:rPr>
      </w:pPr>
      <w:bookmarkStart w:id="8" w:name="_Hlk130801278"/>
      <w:r>
        <w:rPr>
          <w:rFonts w:ascii="仿宋" w:eastAsia="仿宋" w:hAnsi="仿宋" w:cs="仿宋" w:hint="eastAsia"/>
          <w:sz w:val="28"/>
          <w:szCs w:val="28"/>
        </w:rPr>
        <w:t>4.思想政治素质和品德考核。思想政治素质和品德考核主要是考核考生本人的现实表现，内容应包括考生的政治态度、思想表现、道德品质、遵纪守法、诚实守信等方面。</w:t>
      </w:r>
      <w:bookmarkEnd w:id="8"/>
    </w:p>
    <w:bookmarkEnd w:id="7"/>
    <w:p w14:paraId="25D02A57" w14:textId="77777777" w:rsidR="005B091D" w:rsidRDefault="00000000">
      <w:pPr>
        <w:ind w:firstLine="420"/>
        <w:rPr>
          <w:rFonts w:ascii="仿宋" w:eastAsia="仿宋" w:hAnsi="仿宋" w:cs="仿宋"/>
          <w:b/>
          <w:bCs/>
          <w:sz w:val="28"/>
          <w:szCs w:val="28"/>
        </w:rPr>
      </w:pPr>
      <w:r>
        <w:rPr>
          <w:rFonts w:ascii="仿宋" w:eastAsia="仿宋" w:hAnsi="仿宋" w:cs="仿宋" w:hint="eastAsia"/>
          <w:b/>
          <w:bCs/>
          <w:sz w:val="28"/>
          <w:szCs w:val="28"/>
        </w:rPr>
        <w:t>四、复试要求</w:t>
      </w:r>
    </w:p>
    <w:p w14:paraId="3DF50D8B"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1. 严格审查考生复试资格：在复试前对考生资格进行审查。审查的主要内容有以下9项：</w:t>
      </w:r>
    </w:p>
    <w:p w14:paraId="7D156156"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*（1）本人有效居民身份证（正反面）和初试准考证；</w:t>
      </w:r>
    </w:p>
    <w:p w14:paraId="38442A43"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*（2）往届毕业生提交学位证书和毕业证书、“学信网”《</w:t>
      </w:r>
      <w:bookmarkStart w:id="9" w:name="_Hlk130820057"/>
      <w:r>
        <w:rPr>
          <w:rFonts w:ascii="仿宋" w:eastAsia="仿宋" w:hAnsi="仿宋" w:cs="仿宋" w:hint="eastAsia"/>
          <w:sz w:val="28"/>
          <w:szCs w:val="28"/>
        </w:rPr>
        <w:t>教育部</w:t>
      </w:r>
      <w:bookmarkEnd w:id="9"/>
      <w:r>
        <w:rPr>
          <w:rFonts w:ascii="仿宋" w:eastAsia="仿宋" w:hAnsi="仿宋" w:cs="仿宋" w:hint="eastAsia"/>
          <w:sz w:val="28"/>
          <w:szCs w:val="28"/>
        </w:rPr>
        <w:t>学历证书电子注册备案表》；在境外获得学历学位的考生，提供由教育部留学服务中心出具的《国外学历学位认证书》，无此证明者不予</w:t>
      </w:r>
      <w:r>
        <w:rPr>
          <w:rFonts w:ascii="仿宋" w:eastAsia="仿宋" w:hAnsi="仿宋" w:cs="仿宋" w:hint="eastAsia"/>
          <w:sz w:val="28"/>
          <w:szCs w:val="28"/>
        </w:rPr>
        <w:lastRenderedPageBreak/>
        <w:t>复试；</w:t>
      </w:r>
    </w:p>
    <w:p w14:paraId="2A16164C"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t>*（3）应届本科毕业生提交就读学校有效学生证、“学信网”《教育部学籍在线验证报告》；</w:t>
      </w:r>
    </w:p>
    <w:p w14:paraId="2C621FCD"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t>*（4）同等学力考生提交国家承认学历的毕业证书、“学信网”《教育部学历证书电子注册备案表》；</w:t>
      </w:r>
    </w:p>
    <w:p w14:paraId="4B6ACC2C"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t>*（5）《辽宁师范大学2024年硕士研究生招生复试现实表现表》</w:t>
      </w:r>
    </w:p>
    <w:p w14:paraId="5B277F83"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t>*（6）非全日制考生须提供由人事部门开具的在职证明或《辽宁师范大学研究生院定向培养硕士学位研究生协议书》；</w:t>
      </w:r>
    </w:p>
    <w:p w14:paraId="1553A207"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t>*（7）“退役大学生士兵”专项计划的考生需要提供《应征公民入伍批准书》和《退出现役证》；</w:t>
      </w:r>
    </w:p>
    <w:p w14:paraId="447BAD6D"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t>*（8）《辽宁师范大学 2024年硕士研究生诚信复试承诺书》；</w:t>
      </w:r>
    </w:p>
    <w:p w14:paraId="57B901FE"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t>（9）参加复试的考生可提供能证明自己研究能力的各种背景材料，如正式发表的文章、大学学习成绩单、科研成果鉴定书、获奖证书、本科毕业论文概要、参加过的研究项目、专家推荐信等。</w:t>
      </w:r>
    </w:p>
    <w:p w14:paraId="6F8E4D7B" w14:textId="77777777" w:rsidR="005B091D" w:rsidRDefault="00000000">
      <w:pPr>
        <w:snapToGrid w:val="0"/>
        <w:spacing w:line="360" w:lineRule="auto"/>
        <w:ind w:firstLineChars="200" w:firstLine="560"/>
        <w:contextualSpacing/>
        <w:rPr>
          <w:rFonts w:ascii="仿宋" w:eastAsia="仿宋" w:hAnsi="仿宋" w:cs="仿宋"/>
          <w:sz w:val="32"/>
          <w:szCs w:val="32"/>
        </w:rPr>
      </w:pPr>
      <w:r>
        <w:rPr>
          <w:rFonts w:ascii="仿宋" w:eastAsia="仿宋" w:hAnsi="仿宋" w:cs="仿宋" w:hint="eastAsia"/>
          <w:sz w:val="28"/>
          <w:szCs w:val="28"/>
        </w:rPr>
        <w:t>注：以上带*材料为考生必须提交，第（9）项用于综合能力水平考核的补充材料，考生尽可能提供，并于报到时提交上述材料。考生要保证所提供材料全部要真实有效。如提供虚假、错误信息，考生本人承担由此造成的一切后果。复试资格审查不符合规定条件的或对不提交必要材料的考生不予复试。</w:t>
      </w:r>
    </w:p>
    <w:p w14:paraId="413F4A37" w14:textId="77777777" w:rsidR="005B091D" w:rsidRDefault="00000000">
      <w:pPr>
        <w:ind w:firstLineChars="150" w:firstLine="420"/>
        <w:rPr>
          <w:rFonts w:ascii="仿宋" w:eastAsia="仿宋" w:hAnsi="仿宋" w:cs="仿宋"/>
          <w:sz w:val="28"/>
          <w:szCs w:val="28"/>
        </w:rPr>
      </w:pPr>
      <w:bookmarkStart w:id="10" w:name="_Hlk130803877"/>
      <w:r>
        <w:rPr>
          <w:rFonts w:ascii="仿宋" w:eastAsia="仿宋" w:hAnsi="仿宋" w:cs="仿宋" w:hint="eastAsia"/>
          <w:sz w:val="28"/>
          <w:szCs w:val="28"/>
        </w:rPr>
        <w:t>2.考生应自觉遵守考场规则，保证复试过程不录音录像、录屏及网络直播，不保存复试相关内容，对复试试题内容等有关情况保密，保证在我校复试工作结束前考生不得对外透露或者传播复试试题内容等有关情况。</w:t>
      </w:r>
    </w:p>
    <w:p w14:paraId="340EF46D"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lastRenderedPageBreak/>
        <w:t>3.每生面试时间一般不少于20分钟。</w:t>
      </w:r>
    </w:p>
    <w:p w14:paraId="3CC3C846"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4.面试过程中，候考场所与面试考场禁止使用手机、智能手表、智能眼镜、照相机、摄像机、扫描仪等带有拍照、摄像、存储和传输功能的设备。考生应听从安排，不准擅自出入候考场所与面试考场，保持安静，不允许交流。考生在离开候考场所前请务必携带所有个人物品，面试后不允许再次进入候考场所。</w:t>
      </w:r>
    </w:p>
    <w:bookmarkEnd w:id="10"/>
    <w:p w14:paraId="3DE6F4A1" w14:textId="77777777" w:rsidR="005B091D" w:rsidRDefault="00000000">
      <w:pPr>
        <w:ind w:firstLineChars="150" w:firstLine="422"/>
        <w:rPr>
          <w:rFonts w:ascii="仿宋" w:eastAsia="仿宋" w:hAnsi="仿宋" w:cs="仿宋"/>
          <w:b/>
          <w:bCs/>
          <w:sz w:val="28"/>
          <w:szCs w:val="28"/>
        </w:rPr>
      </w:pPr>
      <w:r>
        <w:rPr>
          <w:rFonts w:ascii="仿宋" w:eastAsia="仿宋" w:hAnsi="仿宋" w:cs="仿宋" w:hint="eastAsia"/>
          <w:b/>
          <w:bCs/>
          <w:sz w:val="28"/>
          <w:szCs w:val="28"/>
        </w:rPr>
        <w:t>五、关于录取</w:t>
      </w:r>
    </w:p>
    <w:p w14:paraId="60439E1A" w14:textId="77777777" w:rsidR="005B091D" w:rsidRDefault="00000000">
      <w:pPr>
        <w:tabs>
          <w:tab w:val="left" w:pos="540"/>
        </w:tabs>
        <w:snapToGrid w:val="0"/>
        <w:spacing w:line="360" w:lineRule="auto"/>
        <w:ind w:firstLineChars="150" w:firstLine="420"/>
        <w:contextualSpacing/>
        <w:rPr>
          <w:rFonts w:ascii="仿宋" w:eastAsia="仿宋" w:hAnsi="仿宋" w:cs="仿宋"/>
          <w:sz w:val="28"/>
          <w:szCs w:val="28"/>
        </w:rPr>
      </w:pPr>
      <w:r>
        <w:rPr>
          <w:rFonts w:ascii="仿宋" w:eastAsia="仿宋" w:hAnsi="仿宋" w:cs="仿宋" w:hint="eastAsia"/>
          <w:sz w:val="28"/>
          <w:szCs w:val="28"/>
        </w:rPr>
        <w:t>根据各专业</w:t>
      </w:r>
      <w:bookmarkStart w:id="11" w:name="_Hlk130802019"/>
      <w:r>
        <w:rPr>
          <w:rFonts w:ascii="仿宋" w:eastAsia="仿宋" w:hAnsi="仿宋" w:cs="仿宋" w:hint="eastAsia"/>
          <w:sz w:val="28"/>
          <w:szCs w:val="28"/>
        </w:rPr>
        <w:t>（或研究方向）</w:t>
      </w:r>
      <w:bookmarkEnd w:id="11"/>
      <w:r>
        <w:rPr>
          <w:rFonts w:ascii="仿宋" w:eastAsia="仿宋" w:hAnsi="仿宋" w:cs="仿宋" w:hint="eastAsia"/>
          <w:sz w:val="28"/>
          <w:szCs w:val="28"/>
        </w:rPr>
        <w:t>招生计划、复试录取办法以及考生初试成绩、复试成绩、总成绩、思想政治表现、身心健康状况等择优确定拟录取考生名单。</w:t>
      </w:r>
    </w:p>
    <w:p w14:paraId="1D152E94" w14:textId="77777777" w:rsidR="005B091D" w:rsidRDefault="00000000">
      <w:pPr>
        <w:ind w:firstLineChars="150" w:firstLine="420"/>
        <w:rPr>
          <w:rFonts w:ascii="仿宋" w:eastAsia="仿宋" w:hAnsi="仿宋" w:cs="仿宋"/>
          <w:sz w:val="28"/>
          <w:szCs w:val="28"/>
        </w:rPr>
      </w:pPr>
      <w:bookmarkStart w:id="12" w:name="_Hlk130820131"/>
      <w:r>
        <w:rPr>
          <w:rFonts w:ascii="仿宋" w:eastAsia="仿宋" w:hAnsi="仿宋" w:cs="仿宋" w:hint="eastAsia"/>
          <w:sz w:val="28"/>
          <w:szCs w:val="28"/>
        </w:rPr>
        <w:t>1.复试成绩=专业知识考核+综合素质+外语口语听力交流能力。</w:t>
      </w:r>
    </w:p>
    <w:bookmarkEnd w:id="12"/>
    <w:p w14:paraId="50A8A327" w14:textId="77777777" w:rsidR="005B091D" w:rsidRDefault="00000000">
      <w:pPr>
        <w:ind w:firstLineChars="350" w:firstLine="980"/>
        <w:rPr>
          <w:rFonts w:ascii="仿宋" w:eastAsia="仿宋" w:hAnsi="仿宋" w:cs="仿宋"/>
          <w:sz w:val="28"/>
          <w:szCs w:val="28"/>
        </w:rPr>
      </w:pPr>
      <w:r>
        <w:rPr>
          <w:rFonts w:ascii="仿宋" w:eastAsia="仿宋" w:hAnsi="仿宋" w:cs="仿宋" w:hint="eastAsia"/>
          <w:sz w:val="28"/>
          <w:szCs w:val="28"/>
        </w:rPr>
        <w:t>总成绩=(初试总成绩/5)*0.7+(复试成绩/1.5)*0.3。</w:t>
      </w:r>
    </w:p>
    <w:p w14:paraId="708802A1" w14:textId="77777777" w:rsidR="005B091D" w:rsidRDefault="00000000">
      <w:pPr>
        <w:ind w:firstLineChars="200" w:firstLine="560"/>
        <w:rPr>
          <w:rFonts w:ascii="仿宋" w:eastAsia="仿宋" w:hAnsi="仿宋" w:cs="仿宋"/>
          <w:sz w:val="28"/>
          <w:szCs w:val="28"/>
        </w:rPr>
      </w:pPr>
      <w:bookmarkStart w:id="13" w:name="_Hlk130802444"/>
      <w:r>
        <w:rPr>
          <w:rFonts w:ascii="仿宋" w:eastAsia="仿宋" w:hAnsi="仿宋" w:cs="仿宋" w:hint="eastAsia"/>
          <w:sz w:val="28"/>
          <w:szCs w:val="28"/>
        </w:rPr>
        <w:t>2.复试结束后，同一专业（研究方向）的考生按总成绩排序，依据各专业（研究方向）的招生计划，遵循总成绩从高分到低分择优录取的原则，确定最后的拟录取名单。如排名末位考生总成绩并列，则按初试总成绩、初试专业课总成绩、复试成绩顺次排序，即总分相同时,先看初试总成绩、再看初试专业课总成绩、再看复试成绩等。</w:t>
      </w:r>
    </w:p>
    <w:bookmarkEnd w:id="13"/>
    <w:p w14:paraId="2CD9D72C"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3.复试资格不合格、复试违纪或作弊、体检不合格、未按时间规定参加复试、未通过或未完成学历（学籍）审核、提供虚假信息等不符合规定要求的考生，不予录取。</w:t>
      </w:r>
    </w:p>
    <w:p w14:paraId="3C20700D"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4.复试成绩低于90分，或同等学力加试科目中的任何一门成绩低于60分的同等学力考生，或思想政治理论加试不合格（成绩低于30</w:t>
      </w:r>
      <w:r>
        <w:rPr>
          <w:rFonts w:ascii="仿宋" w:eastAsia="仿宋" w:hAnsi="仿宋" w:cs="仿宋" w:hint="eastAsia"/>
          <w:sz w:val="28"/>
          <w:szCs w:val="28"/>
        </w:rPr>
        <w:lastRenderedPageBreak/>
        <w:t>分）的不予录取。</w:t>
      </w:r>
    </w:p>
    <w:p w14:paraId="43777DFC"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5.思想政治素质和品德考核不作量化计入总成绩，但考查结果不合格者不予录取，以及其他不符合我校复试规定的考生不予录取。</w:t>
      </w:r>
    </w:p>
    <w:p w14:paraId="5A290F87"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6.定向就业的研究生应当在被录取前与我校、用人单位分别签订定向培养协议书，需在学校规定的时间内，向学校提交定向培养协议书。如无法提供或提供不合格材料，所产生的一切后果由考生承担。我校非全日制硕士研究生仅招收定向就业方式的考生。</w:t>
      </w:r>
    </w:p>
    <w:p w14:paraId="744585DB" w14:textId="77777777" w:rsidR="005B091D"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被录取为非定向就业的考生须将本人人事档案等材料在学校规定的入学时间前调转至辽宁师范大学，否则会影响学籍注册。</w:t>
      </w:r>
    </w:p>
    <w:p w14:paraId="2A2D1E44"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考生因报考硕士研究生与所在单位产生的问题由考生自行处理。若因此造成考生不能复试或无法录取，我校不承担责任。</w:t>
      </w:r>
    </w:p>
    <w:p w14:paraId="1FEEEC59"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7.应届本科毕业生及自学考试和网络教育届时可毕业本科生考生，录取当年入学时未取得国家承认的本科毕业证书者，录取资格无效。</w:t>
      </w:r>
    </w:p>
    <w:p w14:paraId="2BEDDD69"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8.一志愿复试结果将通过研究生院网站发布。</w:t>
      </w:r>
    </w:p>
    <w:p w14:paraId="5F53DF22" w14:textId="77777777" w:rsidR="005B091D" w:rsidRDefault="00000000">
      <w:pPr>
        <w:ind w:firstLine="420"/>
        <w:rPr>
          <w:rFonts w:ascii="仿宋" w:eastAsia="仿宋" w:hAnsi="仿宋" w:cs="仿宋"/>
          <w:b/>
          <w:bCs/>
          <w:sz w:val="28"/>
          <w:szCs w:val="28"/>
        </w:rPr>
      </w:pPr>
      <w:r>
        <w:rPr>
          <w:rFonts w:ascii="仿宋" w:eastAsia="仿宋" w:hAnsi="仿宋" w:cs="仿宋" w:hint="eastAsia"/>
          <w:b/>
          <w:bCs/>
          <w:sz w:val="28"/>
          <w:szCs w:val="28"/>
        </w:rPr>
        <w:t>六、关于体检</w:t>
      </w:r>
    </w:p>
    <w:p w14:paraId="2FA3FAF6" w14:textId="77777777" w:rsidR="005B091D"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考生体检工作由我校在考生拟录取后组织进行。我校根据《残疾人教育条例》和《教育部办公厅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执行。</w:t>
      </w:r>
    </w:p>
    <w:p w14:paraId="40DF8084" w14:textId="77777777" w:rsidR="005B091D" w:rsidRDefault="00000000">
      <w:pPr>
        <w:ind w:firstLineChars="150" w:firstLine="422"/>
        <w:rPr>
          <w:rFonts w:ascii="仿宋" w:eastAsia="仿宋" w:hAnsi="仿宋" w:cs="仿宋"/>
          <w:b/>
          <w:sz w:val="28"/>
          <w:szCs w:val="28"/>
        </w:rPr>
      </w:pPr>
      <w:r>
        <w:rPr>
          <w:rFonts w:ascii="仿宋" w:eastAsia="仿宋" w:hAnsi="仿宋" w:cs="仿宋" w:hint="eastAsia"/>
          <w:b/>
          <w:sz w:val="28"/>
          <w:szCs w:val="28"/>
        </w:rPr>
        <w:t>七、其他</w:t>
      </w:r>
    </w:p>
    <w:p w14:paraId="595216ED"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lastRenderedPageBreak/>
        <w:t>对在复试过程中有违规行为的考生，一经查实，即按照《国家教育考试违规处理办法》《普通高等学校招生违规行为处理暂行办法》等规定严肃处理，直至取消录取资格。</w:t>
      </w:r>
    </w:p>
    <w:p w14:paraId="3D466D2C"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t>本复试录取实施细则由生命科学学院复试工作小组负责解释，一切以学校相关文件为执行标准。其它未尽事宜，按照《辽宁师范大学2024年硕士研究生招生复试、调剂录取工作办法》和相关规定执行。</w:t>
      </w:r>
    </w:p>
    <w:p w14:paraId="51D6FA1D" w14:textId="77777777" w:rsidR="005B091D" w:rsidRDefault="00000000">
      <w:pPr>
        <w:ind w:firstLine="420"/>
        <w:rPr>
          <w:rFonts w:ascii="仿宋" w:eastAsia="仿宋" w:hAnsi="仿宋" w:cs="仿宋"/>
          <w:sz w:val="28"/>
          <w:szCs w:val="28"/>
        </w:rPr>
      </w:pPr>
      <w:r>
        <w:rPr>
          <w:rFonts w:ascii="仿宋" w:eastAsia="仿宋" w:hAnsi="仿宋" w:cs="仿宋" w:hint="eastAsia"/>
          <w:sz w:val="28"/>
          <w:szCs w:val="28"/>
        </w:rPr>
        <w:t>咨询电话：0411-85827068   黄老师。</w:t>
      </w:r>
    </w:p>
    <w:p w14:paraId="3F460F2A" w14:textId="77777777" w:rsidR="005B091D" w:rsidRDefault="005B091D">
      <w:pPr>
        <w:rPr>
          <w:rFonts w:ascii="仿宋" w:eastAsia="仿宋" w:hAnsi="仿宋" w:cs="仿宋"/>
          <w:sz w:val="28"/>
          <w:szCs w:val="28"/>
        </w:rPr>
      </w:pPr>
    </w:p>
    <w:p w14:paraId="7DC095EC" w14:textId="77777777" w:rsidR="005B091D" w:rsidRDefault="00000000">
      <w:pPr>
        <w:ind w:firstLineChars="150" w:firstLine="420"/>
        <w:rPr>
          <w:rFonts w:ascii="仿宋" w:eastAsia="仿宋" w:hAnsi="仿宋" w:cs="仿宋"/>
          <w:sz w:val="28"/>
          <w:szCs w:val="28"/>
        </w:rPr>
      </w:pPr>
      <w:r>
        <w:rPr>
          <w:rFonts w:ascii="仿宋" w:eastAsia="仿宋" w:hAnsi="仿宋" w:cs="仿宋" w:hint="eastAsia"/>
          <w:sz w:val="28"/>
          <w:szCs w:val="28"/>
        </w:rPr>
        <w:t>祝各位考生复试顺利！</w:t>
      </w:r>
    </w:p>
    <w:p w14:paraId="60446C81" w14:textId="77777777" w:rsidR="005B091D" w:rsidRDefault="005B091D">
      <w:pPr>
        <w:rPr>
          <w:rFonts w:ascii="仿宋" w:eastAsia="仿宋" w:hAnsi="仿宋" w:cs="仿宋"/>
          <w:sz w:val="28"/>
          <w:szCs w:val="28"/>
        </w:rPr>
      </w:pPr>
    </w:p>
    <w:p w14:paraId="3C036EC0" w14:textId="77777777" w:rsidR="005B091D" w:rsidRDefault="00000000">
      <w:pPr>
        <w:jc w:val="right"/>
        <w:rPr>
          <w:rFonts w:ascii="仿宋" w:eastAsia="仿宋" w:hAnsi="仿宋" w:cs="仿宋"/>
          <w:sz w:val="28"/>
          <w:szCs w:val="28"/>
        </w:rPr>
      </w:pPr>
      <w:r>
        <w:rPr>
          <w:rFonts w:ascii="仿宋" w:eastAsia="仿宋" w:hAnsi="仿宋" w:cs="仿宋" w:hint="eastAsia"/>
          <w:sz w:val="28"/>
          <w:szCs w:val="28"/>
        </w:rPr>
        <w:t>辽宁师范大学生命科学学院</w:t>
      </w:r>
    </w:p>
    <w:p w14:paraId="6ABC8614" w14:textId="77777777" w:rsidR="005B091D" w:rsidRDefault="00000000">
      <w:pPr>
        <w:jc w:val="right"/>
        <w:rPr>
          <w:rFonts w:ascii="仿宋" w:eastAsia="仿宋" w:hAnsi="仿宋" w:cs="仿宋"/>
          <w:sz w:val="28"/>
          <w:szCs w:val="28"/>
        </w:rPr>
      </w:pPr>
      <w:r>
        <w:rPr>
          <w:rFonts w:ascii="仿宋" w:eastAsia="仿宋" w:hAnsi="仿宋" w:cs="仿宋" w:hint="eastAsia"/>
          <w:sz w:val="28"/>
          <w:szCs w:val="28"/>
        </w:rPr>
        <w:t>2024年3月26日</w:t>
      </w:r>
    </w:p>
    <w:sectPr w:rsidR="005B09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DBC7" w14:textId="77777777" w:rsidR="00E37C0C" w:rsidRDefault="00E37C0C" w:rsidP="001D3F44">
      <w:r>
        <w:separator/>
      </w:r>
    </w:p>
  </w:endnote>
  <w:endnote w:type="continuationSeparator" w:id="0">
    <w:p w14:paraId="7D07CE28" w14:textId="77777777" w:rsidR="00E37C0C" w:rsidRDefault="00E37C0C" w:rsidP="001D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92FC" w14:textId="77777777" w:rsidR="00E37C0C" w:rsidRDefault="00E37C0C" w:rsidP="001D3F44">
      <w:r>
        <w:separator/>
      </w:r>
    </w:p>
  </w:footnote>
  <w:footnote w:type="continuationSeparator" w:id="0">
    <w:p w14:paraId="45E65091" w14:textId="77777777" w:rsidR="00E37C0C" w:rsidRDefault="00E37C0C" w:rsidP="001D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FkYmQyYmY3ZjAzNTIwNzAwNjIwMjk4YWI1YmU5NTQifQ=="/>
  </w:docVars>
  <w:rsids>
    <w:rsidRoot w:val="00076872"/>
    <w:rsid w:val="0000796C"/>
    <w:rsid w:val="00012CA2"/>
    <w:rsid w:val="00020C7A"/>
    <w:rsid w:val="00025D99"/>
    <w:rsid w:val="00031E6B"/>
    <w:rsid w:val="00052F44"/>
    <w:rsid w:val="000741F7"/>
    <w:rsid w:val="00076872"/>
    <w:rsid w:val="00083668"/>
    <w:rsid w:val="00083C86"/>
    <w:rsid w:val="0009189A"/>
    <w:rsid w:val="000A1C3D"/>
    <w:rsid w:val="000B1BC8"/>
    <w:rsid w:val="000B5A72"/>
    <w:rsid w:val="000C04C8"/>
    <w:rsid w:val="000D222A"/>
    <w:rsid w:val="000E1D02"/>
    <w:rsid w:val="000E1FF3"/>
    <w:rsid w:val="000F3DD4"/>
    <w:rsid w:val="00117D9C"/>
    <w:rsid w:val="001419D9"/>
    <w:rsid w:val="001621D5"/>
    <w:rsid w:val="001D3F44"/>
    <w:rsid w:val="001F0FF7"/>
    <w:rsid w:val="00200E2C"/>
    <w:rsid w:val="0020720D"/>
    <w:rsid w:val="00207524"/>
    <w:rsid w:val="00222ECD"/>
    <w:rsid w:val="00257956"/>
    <w:rsid w:val="00272202"/>
    <w:rsid w:val="002854AE"/>
    <w:rsid w:val="00297F80"/>
    <w:rsid w:val="002B22C8"/>
    <w:rsid w:val="002C4038"/>
    <w:rsid w:val="002C5AD5"/>
    <w:rsid w:val="002D23EE"/>
    <w:rsid w:val="00305A9A"/>
    <w:rsid w:val="0032388C"/>
    <w:rsid w:val="00387190"/>
    <w:rsid w:val="00387E34"/>
    <w:rsid w:val="00391F2F"/>
    <w:rsid w:val="003A28B3"/>
    <w:rsid w:val="003C4891"/>
    <w:rsid w:val="00400770"/>
    <w:rsid w:val="00403572"/>
    <w:rsid w:val="00405BEE"/>
    <w:rsid w:val="00411707"/>
    <w:rsid w:val="004132CE"/>
    <w:rsid w:val="0041683F"/>
    <w:rsid w:val="004430B9"/>
    <w:rsid w:val="00454FA4"/>
    <w:rsid w:val="00467B4E"/>
    <w:rsid w:val="004A19E2"/>
    <w:rsid w:val="004A4321"/>
    <w:rsid w:val="004C6066"/>
    <w:rsid w:val="0051565A"/>
    <w:rsid w:val="00516F5B"/>
    <w:rsid w:val="00530DEE"/>
    <w:rsid w:val="0053174D"/>
    <w:rsid w:val="00563209"/>
    <w:rsid w:val="0056582E"/>
    <w:rsid w:val="005730AF"/>
    <w:rsid w:val="005B091D"/>
    <w:rsid w:val="005B7D14"/>
    <w:rsid w:val="005F7DEE"/>
    <w:rsid w:val="00620990"/>
    <w:rsid w:val="0062160A"/>
    <w:rsid w:val="006305CC"/>
    <w:rsid w:val="00643F4F"/>
    <w:rsid w:val="006512F4"/>
    <w:rsid w:val="00671700"/>
    <w:rsid w:val="00693A1B"/>
    <w:rsid w:val="006B1533"/>
    <w:rsid w:val="006C6C5D"/>
    <w:rsid w:val="006D762B"/>
    <w:rsid w:val="006E0254"/>
    <w:rsid w:val="00717965"/>
    <w:rsid w:val="0072155A"/>
    <w:rsid w:val="00731694"/>
    <w:rsid w:val="00752CE2"/>
    <w:rsid w:val="00770894"/>
    <w:rsid w:val="00776F00"/>
    <w:rsid w:val="00780113"/>
    <w:rsid w:val="00793CC0"/>
    <w:rsid w:val="007A3EF2"/>
    <w:rsid w:val="007D3A66"/>
    <w:rsid w:val="0080152B"/>
    <w:rsid w:val="00803E9B"/>
    <w:rsid w:val="0082138B"/>
    <w:rsid w:val="00821CCF"/>
    <w:rsid w:val="00833DAF"/>
    <w:rsid w:val="008572E9"/>
    <w:rsid w:val="00873A55"/>
    <w:rsid w:val="0088050F"/>
    <w:rsid w:val="00881A65"/>
    <w:rsid w:val="00882067"/>
    <w:rsid w:val="008F79D1"/>
    <w:rsid w:val="008F7C30"/>
    <w:rsid w:val="00936699"/>
    <w:rsid w:val="009C7BA4"/>
    <w:rsid w:val="00A05016"/>
    <w:rsid w:val="00A16A8B"/>
    <w:rsid w:val="00A17B4E"/>
    <w:rsid w:val="00A26DC3"/>
    <w:rsid w:val="00A354F3"/>
    <w:rsid w:val="00A37E6F"/>
    <w:rsid w:val="00A46BEC"/>
    <w:rsid w:val="00A470FE"/>
    <w:rsid w:val="00A96CAA"/>
    <w:rsid w:val="00B11917"/>
    <w:rsid w:val="00B204FA"/>
    <w:rsid w:val="00B31198"/>
    <w:rsid w:val="00B36F4D"/>
    <w:rsid w:val="00B4064E"/>
    <w:rsid w:val="00B466A2"/>
    <w:rsid w:val="00B623B7"/>
    <w:rsid w:val="00B77DB7"/>
    <w:rsid w:val="00B85511"/>
    <w:rsid w:val="00B93DD7"/>
    <w:rsid w:val="00BC37EE"/>
    <w:rsid w:val="00C12004"/>
    <w:rsid w:val="00C62C6C"/>
    <w:rsid w:val="00C64FC3"/>
    <w:rsid w:val="00C82A11"/>
    <w:rsid w:val="00CA6617"/>
    <w:rsid w:val="00CD0DA5"/>
    <w:rsid w:val="00CE5F10"/>
    <w:rsid w:val="00D21C15"/>
    <w:rsid w:val="00D259AA"/>
    <w:rsid w:val="00D312C4"/>
    <w:rsid w:val="00D33EFF"/>
    <w:rsid w:val="00D379FC"/>
    <w:rsid w:val="00D8106F"/>
    <w:rsid w:val="00D8117C"/>
    <w:rsid w:val="00D814FB"/>
    <w:rsid w:val="00D93E2C"/>
    <w:rsid w:val="00DC49AD"/>
    <w:rsid w:val="00DD0D43"/>
    <w:rsid w:val="00DE0637"/>
    <w:rsid w:val="00DE786C"/>
    <w:rsid w:val="00DF542C"/>
    <w:rsid w:val="00E0536A"/>
    <w:rsid w:val="00E10955"/>
    <w:rsid w:val="00E17E6D"/>
    <w:rsid w:val="00E23744"/>
    <w:rsid w:val="00E24171"/>
    <w:rsid w:val="00E26467"/>
    <w:rsid w:val="00E37C0C"/>
    <w:rsid w:val="00E43C15"/>
    <w:rsid w:val="00E476C4"/>
    <w:rsid w:val="00E705B2"/>
    <w:rsid w:val="00E73BEF"/>
    <w:rsid w:val="00EA2463"/>
    <w:rsid w:val="00EA36BC"/>
    <w:rsid w:val="00EC6943"/>
    <w:rsid w:val="00ED0E2E"/>
    <w:rsid w:val="00F22ACC"/>
    <w:rsid w:val="00F24C3C"/>
    <w:rsid w:val="00F637A5"/>
    <w:rsid w:val="00F63D40"/>
    <w:rsid w:val="00F674DF"/>
    <w:rsid w:val="00FB1B7A"/>
    <w:rsid w:val="05E70EC2"/>
    <w:rsid w:val="07A0768E"/>
    <w:rsid w:val="104024CE"/>
    <w:rsid w:val="11B657B3"/>
    <w:rsid w:val="1D8027D0"/>
    <w:rsid w:val="202251F5"/>
    <w:rsid w:val="26F40FE2"/>
    <w:rsid w:val="334638F4"/>
    <w:rsid w:val="38BD06F4"/>
    <w:rsid w:val="41F10397"/>
    <w:rsid w:val="42597A3C"/>
    <w:rsid w:val="46150EFB"/>
    <w:rsid w:val="508F3931"/>
    <w:rsid w:val="565A1EE0"/>
    <w:rsid w:val="576F1DC6"/>
    <w:rsid w:val="57BB331D"/>
    <w:rsid w:val="5A756C7C"/>
    <w:rsid w:val="5B4C6F3B"/>
    <w:rsid w:val="5B6C4E22"/>
    <w:rsid w:val="5BF412EC"/>
    <w:rsid w:val="5F3F4774"/>
    <w:rsid w:val="62711289"/>
    <w:rsid w:val="68C331B9"/>
    <w:rsid w:val="70D021EC"/>
    <w:rsid w:val="7825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44E9DD"/>
  <w15:docId w15:val="{EFA50413-6C5A-47DC-BE00-332AC644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qFormat="1"/>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qFormat/>
    <w:pPr>
      <w:tabs>
        <w:tab w:val="center" w:pos="4153"/>
        <w:tab w:val="right" w:pos="8306"/>
      </w:tabs>
      <w:snapToGrid w:val="0"/>
      <w:jc w:val="left"/>
    </w:pPr>
    <w:rPr>
      <w:sz w:val="18"/>
      <w:szCs w:val="18"/>
    </w:rPr>
  </w:style>
  <w:style w:type="paragraph" w:styleId="a5">
    <w:name w:val="header"/>
    <w:basedOn w:val="a"/>
    <w:link w:val="a6"/>
    <w:autoRedefine/>
    <w:uiPriority w:val="99"/>
    <w:qFormat/>
    <w:pPr>
      <w:tabs>
        <w:tab w:val="center" w:pos="4153"/>
        <w:tab w:val="right" w:pos="8306"/>
      </w:tabs>
      <w:snapToGrid w:val="0"/>
      <w:jc w:val="center"/>
    </w:pPr>
    <w:rPr>
      <w:sz w:val="18"/>
      <w:szCs w:val="18"/>
    </w:rPr>
  </w:style>
  <w:style w:type="paragraph" w:styleId="a7">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autoRedefine/>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autoRedefine/>
    <w:uiPriority w:val="99"/>
    <w:qFormat/>
    <w:rPr>
      <w:rFonts w:ascii="Times New Roman" w:eastAsia="宋体" w:hAnsi="Times New Roman"/>
    </w:rPr>
  </w:style>
  <w:style w:type="character" w:customStyle="1" w:styleId="a6">
    <w:name w:val="页眉 字符"/>
    <w:link w:val="a5"/>
    <w:autoRedefine/>
    <w:uiPriority w:val="99"/>
    <w:qFormat/>
    <w:locked/>
    <w:rPr>
      <w:rFonts w:cs="Times New Roman"/>
      <w:kern w:val="2"/>
      <w:sz w:val="18"/>
    </w:rPr>
  </w:style>
  <w:style w:type="character" w:customStyle="1" w:styleId="a4">
    <w:name w:val="页脚 字符"/>
    <w:link w:val="a3"/>
    <w:autoRedefine/>
    <w:uiPriority w:val="99"/>
    <w:qFormat/>
    <w:locked/>
    <w:rPr>
      <w:rFonts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郑宝</cp:lastModifiedBy>
  <cp:revision>2</cp:revision>
  <dcterms:created xsi:type="dcterms:W3CDTF">2024-03-28T02:04:00Z</dcterms:created>
  <dcterms:modified xsi:type="dcterms:W3CDTF">2024-03-28T02:04:00Z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A786F37CD4524A539888A4CB524BC20F_13</vt:lpwstr>
  </property>
</Properties>
</file>