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val="0"/>
          <w:color w:val="444444"/>
          <w:sz w:val="39"/>
          <w:szCs w:val="39"/>
        </w:rPr>
      </w:pPr>
      <w:r>
        <w:rPr>
          <w:rFonts w:hint="default" w:ascii="Microsoft YaHei" w:hAnsi="Microsoft YaHei" w:eastAsia="Microsoft YaHei" w:cs="Microsoft YaHei"/>
          <w:b w:val="0"/>
          <w:color w:val="444444"/>
          <w:kern w:val="0"/>
          <w:sz w:val="39"/>
          <w:szCs w:val="39"/>
          <w:bdr w:val="none" w:color="auto" w:sz="0" w:space="0"/>
          <w:lang w:val="en-US" w:eastAsia="zh-CN" w:bidi="ar"/>
        </w:rPr>
        <w:t>党政领导干部选拔任用工作条例</w:t>
      </w:r>
    </w:p>
    <w:p>
      <w:pPr>
        <w:keepNext w:val="0"/>
        <w:keepLines w:val="0"/>
        <w:widowControl/>
        <w:suppressLineNumbers w:val="0"/>
        <w:pBdr>
          <w:bottom w:val="none" w:color="auto" w:sz="0" w:space="0"/>
        </w:pBdr>
        <w:spacing w:before="0" w:beforeAutospacing="0" w:after="0" w:afterAutospacing="0"/>
        <w:ind w:left="0" w:right="0"/>
        <w:jc w:val="center"/>
        <w:textAlignment w:val="top"/>
        <w:rPr>
          <w:rFonts w:hint="default" w:ascii="Microsoft YaHei" w:hAnsi="Microsoft YaHei" w:eastAsia="Microsoft YaHei" w:cs="Microsoft YaHei"/>
          <w:sz w:val="0"/>
          <w:szCs w:val="0"/>
        </w:rPr>
      </w:pPr>
      <w:r>
        <w:rPr>
          <w:rFonts w:hint="default" w:ascii="Microsoft YaHei" w:hAnsi="Microsoft YaHei" w:eastAsia="Microsoft YaHei" w:cs="Microsoft YaHei"/>
          <w:kern w:val="0"/>
          <w:sz w:val="0"/>
          <w:szCs w:val="0"/>
          <w:lang w:val="en-US" w:eastAsia="zh-CN" w:bidi="ar"/>
        </w:rPr>
        <w:t xml:space="preserve"> </w:t>
      </w:r>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rPr>
      </w:pPr>
      <w:r>
        <w:rPr>
          <w:rStyle w:val="4"/>
          <w:rFonts w:hint="default" w:ascii="Microsoft YaHei" w:hAnsi="Microsoft YaHei" w:eastAsia="Microsoft YaHei" w:cs="Microsoft YaHei"/>
          <w:b/>
          <w:sz w:val="24"/>
          <w:szCs w:val="24"/>
          <w:lang w:val="en-US" w:eastAsia="zh-CN" w:bidi="ar"/>
        </w:rPr>
        <w:t>[2014-01-16]</w:t>
      </w:r>
    </w:p>
    <w:p>
      <w:pPr>
        <w:keepNext w:val="0"/>
        <w:keepLines w:val="0"/>
        <w:widowControl/>
        <w:suppressLineNumbers w:val="0"/>
        <w:spacing w:before="0" w:beforeAutospacing="0" w:after="0" w:afterAutospacing="0"/>
        <w:ind w:left="0" w:right="0"/>
        <w:jc w:val="center"/>
        <w:rPr>
          <w:rFonts w:hint="default" w:ascii="Microsoft YaHei" w:hAnsi="Microsoft YaHei" w:eastAsia="Microsoft YaHei" w:cs="Microsoft YaHei"/>
        </w:rPr>
      </w:pPr>
      <w:r>
        <w:rPr>
          <w:rStyle w:val="4"/>
          <w:rFonts w:hint="default" w:ascii="Microsoft YaHei" w:hAnsi="Microsoft YaHei" w:eastAsia="Microsoft YaHei" w:cs="Microsoft YaHei"/>
          <w:b/>
          <w:sz w:val="24"/>
          <w:szCs w:val="24"/>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第一条　为认真贯彻执行党的干部路线方针政策，落实从严治党、从严管理干部的要求，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和科学发展观为指导，信念坚定、为民服务、勤政务实、敢于担当、清正廉洁的高素质党政领导干部队伍，保证党的基本路线全面贯彻执行和中国特色社会主义事业顺利发展，根据《中国共产党章程》和有关法律法规，制定本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第二条　选拔任用党政领导干部，必须坚持下列原则：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（一）党管干部原则；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（二）五湖四海、任人唯贤原则；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（三）德才兼备、以德为先原则；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（四）注重实绩、群众公认原则；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（五）民主、公开、竞争、择优原则；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（六）民主集中制原则；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（七）依法办事原则。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第三条　选拔任用党政领导干部，必须符合把领导班子建设成为坚持党的基本理论、基本路线、基本纲领、基本经验、基本要求，全心全意为人民服务，具有领导社会主义现代化建设能力，结构合理、团结坚强的领导集体的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应当注重培养选拔优秀年轻干部，注重使用后备干部，用好各年龄段干部。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应当树立注重基层的导向。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第四条　本条例适用于选拔任用中共中央、全国人大常委会、国务院、全国政协、中央纪律检查委员会工作部门或者机关内设机构领导成员，最高人民法院、最高人民检察院领导成员（不含正职）和内设机构领导成员；县级以上地方各级党委、人大常委会、政府、政协、纪委、人民法院、人民检察院及其工作部门或者机关内设机构领导成员；上列工作部门内设机构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选拔任用民族区域自治地方党政领导干部，法律法规和政策另有规定的，从其规定。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选拔任用参照公务员法管理的县级以上党委和政府直属事业单位和工会、共青团、妇联等人民团体及其内设机构领导成员，参照本条例执行。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上列机关、单位选拔任用非中共党员领导干部、处级以上非领导职务的干部，参照本条例执行。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第五条　本条例第四条所列范围中选举和依法任免的党政领导职务，党组织推荐、提名人选的产生，适用本条例的规定，其选举和依法任免按照有关法律、章程和规定进行。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第六条　党委（党组）及其组织（人事）部门按照干部管理权限履行选拔任用党政领导干部职责，负责本条例的组织实施。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第二章　选拔任用条件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第七条　党政领导干部应当具备下列基本条件：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自觉坚持以马克思列宁主义、毛泽东思想、邓小平理论、“三个代表”重要思想和科学发展观为指导，努力用马克思主义立场、观点、方法分析和解决实际问题，坚持讲学习、讲政治、讲正气，思想上、政治上、行动上同党中央保持高度一致，经得起各种风浪考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（三）坚持解放思想，实事求是，与时俱进，求真务实，认真调查研究，能够把党的方针政策同本地区本部门实际相结合，卓有成效开展工作，讲实话，办实事，求实效，反对形式主义。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（四）有强烈的革命事业心和政治责任感，有实践经验，有胜任领导工作的组织能力、文化水平和专业知识。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正确行使人民赋予的权力，坚持原则，敢抓敢管，依法办事，清正廉洁，勤政为民，以身作则，艰苦朴素，勤俭节约，密切联系群众，坚持党的群众路线，自觉接受党和群众批评和监督，加强道德修养，讲党性、重品行、作表率，带头践行社会主义核心价值观，做到自重、自省、自警、自励，反对官僚主义，反对任何滥用职权、谋求私利的不正之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（六）坚持和维护党的民主集中制，有民主作风，有全局观念，善于团结同志，包括团结同自己有不同意见的同志一道工作。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第八条　提拔担任党政领导职务的，应当具备下列基本资格：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（一）提任县处级领导职务的，应当具有五年以上工龄和两年以上基层工作经历。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（二）提任县处级以上领导职务的，一般应当具有在下一级两个以上职位任职的经历。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（三）提任县处级以上领导职务，由副职提任正职的，应当在副职岗位工作两年以上，由下级正职提任上级副职的，应当在下级正职岗位工作三年以上。提任处级以上非领导职务的任职年限，按照有关规定执行。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（四）一般应当具有大学专科以上文化程度，其中厅局级以上领导干部一般应当具有大学本科以上文化程度。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应当经过党校、行政院校、干部学院或者组织（人事）部门认可的其他培训机构的培训，培训时间应当达到干部教育培训的有关规定要求。确因特殊情况在提任前未达到培训要求的，应当在提任后一年内完成培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（六）具有正常履行职责的身体条件。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（七）符合有关法律规定的资格要求。提任党的领导职务的，还应当符合《中国共产党章程》规定的党龄要求。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第九条　党政领导干部应当逐级提拔。特别优秀或者工作特殊需要的干部，可以突破任职资格规定或者越级提拔担任领导职务。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破格提拔的特别优秀干部，应当德才素质突出、群众公认度高，并且符合下列条件之一：在关键时刻或者承担急难险重任务中经受住考验、表现突出、作出重大贡献；在条件艰苦、环境复杂、基础差的地区或者单位工作实绩突出；在其他岗位上尽职尽责，工作实绩特别显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因工作特殊需要破格提拔的干部，应当符合下列情形之一：领导班子结构需要或者领导职位有特殊要求的；专业性较强的岗位或者重要专项工作急需的；艰苦边远地区、贫困地区急需引进的。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破格提拔干部必须从严掌握。不得突破本条例第七条规定的基本条件和第八条第七项规定的资格要求。任职试用期未满或者提拔任职不满一年的，不得破格提拔。不得在任职年限上连续破格。不得越两级提拔。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第十条　拓宽选人视野和渠道，党政领导干部可以从党政机关选拔任用，也可以从党政机关以外选拔任用。地方党政领导班子成员应当注意从担任过县（市、区、旗）、乡（镇、街道）党政领导职务的干部和国有企事业单位领导人员中选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第三章　动议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第十一条　党委（党组）或者组织（人事）部门按照干部管理权限，根据工作需要和领导班子建设实际，提出启动干部选拔任用工作意见。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第十二条　组织（人事）部门综合有关方面建议和平时了解掌握的情况，对领导班子进行分析研判，就选拔任用的职位、条件、范围、方式、程序等提出初步建议。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第十三条　初步建议向党委（党组）主要领导成员报告后，在一定范围内进行酝酿，形成工作方案。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第四章　民主推荐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第十四条　选拔任用党政领导干部，必须经过民主推荐。民主推荐包括会议推荐和个别谈话推荐，推荐结果作为选拔任用的重要参考，在一年内有效。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第十五条　领导班子换届，民主推荐按照职位设置全额定向推荐；个别提拔任职，按照拟任职位推荐。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第十六条　领导班子换届，民主推荐由同级党委（党组）主持，应当经过下列程序：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（一）召开推荐会，公布推荐职位、任职条件、推荐范围，提供干部名册，提出有关要求，组织填写推荐表；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（二）进行个别谈话推荐；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（三）对会议推荐和谈话推荐情况进行综合分析；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（四）向上级党委汇报推荐情况。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第十七条　领导班子换届，会议推荐由下列人员参加：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（一）党委成员；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（二）人大常委会、政府、政协党组成员或者全体领导成员；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（三）纪委领导成员；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（四）人民法院、人民检察院主要领导成员；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（五）党委工作部门、政府工作部门、人民团体主要领导成员；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（六）下一级党委和政府主要领导成员；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（七）其他需要参加的人员。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推荐人大常委会、政府、政协领导成员人选，应当有民主党派、工商联主要领导成员和无党派代表人士参加。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参加个别谈话推荐的人员参照上列范围确定，可以适当调整。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第十八条　领导班子换届，根据会议推荐、个别谈话推荐情况和领导班子结构需要，可以差额提出初步名单进行二次会议推荐。二次会议推荐由下列人员参加：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（一）党委成员；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（二）人大常委会、政府、政协党组成员或者全体领导成员；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（三）人民法院、人民检察院主要领导成员；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（四）纪委副书记；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（五）其他需要参加的人员。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第十九条　个别提拔任职的民主推荐程序，可以参照本条例第十六条、第十八条规定进行，也可以先进行个别谈话推荐，根据谈话情况，经党委（党组）或者组织（人事）部门研究，提出初步名单，再进行会议推荐。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第二十条　个别提拔任职，参加民主推荐人员按下列范围执行：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（一）民主推荐地方党政领导班子成员人选，参照本条例第十七条、第十八条规定执行，可以适当调整。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民主推荐工作部门领导成员人选，会议推荐由本部门领导成员、内设机构领导成员、直属单位主要领导成员和其他需要参加的人员参加；本部门人数较少的，可以由全体人员参加。根据实际情况还可以吸收本系统下级单位主要领导成员参加。参加个别谈话推荐的人员参照上列范围确定，可以适当调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（三）民主推荐内设机构领导成员人选，参照前项所列范围确定。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第二十一条　个人向党组织推荐领导干部人选，必须负责地写出推荐材料并署名。所推荐人选经组织（人事）部门审核符合条件的，纳入民主推荐范围，缺乏民意基础的，不得列为考察对象。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第二十二条　党委和政府及其工作部门个别特殊需要的领导成员人选，可以由党委（党组）或者组织（人事）部门推荐，报上级组织（人事）部门同意后作为考察对象。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第五章　考察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第二十三条　确定考察对象，应当根据工作需要和干部德才条件，将民主推荐与平时考核、年度考核、一贯表现和人岗相适等情况综合考虑，充分酝酿，防止把推荐票等同于选举票、简单以推荐票取人。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第二十四条　有下列情形之一的，不得列为考察对象：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（一）群众公认度不高的。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（二）近三年年度考核结果中有被确定为基本称职以下等次的。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（三）有跑官、拉票行为的。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（四）配偶已移居国（境）外；或者没有配偶，子女均已移居国（境）外的。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（五）受到组织处理或者党纪政纪处分影响使用的。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（六）其他原因不宜提拔的。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第二十五条　领导班子换届，由本级党委书记与副书记、分管组织、纪检等工作的常委根据上级党委组织部门反馈的情况，对考察对象人选进行酝酿，本级党委常委会研究提出考察对象建议名单，经与上级党委组织部门沟通后，确定考察对象。对拟新进党政领导班子的考察对象，应当在一定范围内进行公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个别提拔任职，由党委（党组）研究确定考察对象。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考察对象一般应当多于拟任职务人数。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第二十六条　对确定的考察对象，由组织（人事）部门按照干部管理权限进行严格考察。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部门与地方双重管理干部的考察工作，由主管方负责，会同协管方进行。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第二十七条　考察党政领导职务拟任人选，必须依据干部选拔任用条件和不同领导职务的职责要求，全面考察其德、能、勤、绩、廉。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突出考察政治品质和道德品行，深入了解理想信念、政治纪律、坚持原则、敢于担当、开展批评和自我批评、行为操守等方面的情况。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注重考察工作实绩，深入了解履行岗位职责、推动和服务科学发展的实际成效。考察地方党政领导班子成员，应当把有质量、有效益、可持续的经济发展和民生改善、社会和谐进步、文化建设、生态文明建设、党的建设等作为考核评价的重要内容，更加重视劳动就业、居民收入、科技创新、教育文化、社会保障、卫生健康等的考核，强化约束性指标考核，加大资源消耗、环境保护、消化产能过剩、安全生产、债务状况等指标的权重，防止单纯以经济增长速度评定工作实绩。考察党政工作部门领导干部，应当把执行政策、营造良好发展环境、提供优质公共服务、维护社会公平正义等作为评价的重要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加强作风考察，深入了解为民服务、求真务实、勤勉敬业、奋发有为，反对形式主义、官僚主义、享乐主义和奢靡之风等情况。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强化廉政情况考察，深入了解遵守廉洁自律有关规定，保持高尚情操和健康情趣，慎独慎微，秉公用权，清正廉洁，不谋私利，严格要求亲属和身边工作人员等情况。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各级党委（党组）应当根据实际，制定具体考察标准。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第二十八条　考察党政领导职务拟任人选，应当保证充足的考察时间，经过下列程序：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（一）组织考察组，制定考察工作方案；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（二）同考察对象呈报单位或者所在单位党委（党组）主要领导成员就考察工作方案沟通情况，征求意见；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（三）根据考察对象的不同情况，通过适当方式在一定范围内发布干部考察预告；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（四）采取个别谈话、发放征求意见表、民主测评、实地走访、查阅干部档案和工作资料、同考察对象面谈等方法，广泛深入地了解情况，根据需要进行民意调查、专项调查、延伸考察；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（五）综合分析考察情况，与考察对象的一贯表现进行比较、相互印证，全面准确地对考察对象作出评价；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（六）向考察对象呈报单位或者所在单位党委（党组）主要领导成员反馈考察情况，并交换意见；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（七）考察组研究提出人选任用建议，向派出考察组的组织（人事）部门汇报，经组织（人事）部门集体研究提出任用建议方案，向本级党委（党组）报告。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第二十九条　考察地方党政领导班子成员拟任人选，个别谈话和征求意见的范围一般为：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（一）党委和政府领导成员，人大常委会、政协、纪委、人民法院、人民检察院主要领导成员；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（二）考察对象所在单位领导成员；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（三）考察对象所在单位有关工作部门或者内设机构和直属单位主要领导成员；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（四）其他有关人员。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第三十条　考察工作部门领导班子成员拟任人选，个别谈话和征求意见的范围一般为：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（一）考察对象上级领导机关有关领导成员；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（二）考察对象所在单位领导成员；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（三）考察对象所在单位内设机构和直属单位主要领导成员；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（四）其他有关人员。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考察内设机构领导职务拟任人选，个别谈话和征求意见的范围参照上列规定执行。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第三十一条　考察党政领导职务拟任人选，应当听取考察对象所在单位组织（人事）部门、纪检监察机关、机关党组织的意见，根据需要可以听取巡视机构和其他相关部门意见。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组织（人事）部门应当就考察对象的党风廉政情况听取纪检监察机关的意见。对拟提拔的考察对象，应当查阅个人有关事项报告情况，必要时可以进行核实。对需要进行经济责任审计的考察对象，应当委托审计部门按照有关规定进行审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第三十二条　考察党政领导职务拟任人选，必须形成书面考察材料，建立考察文书档案。已经任职的，考察材料归入本人档案。考察材料必须写实，全面、准确、清楚地反映考察对象的情况，包括下列内容：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（一）德、能、勤、绩、廉方面的主要表现和主要特长；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（二）主要缺点和不足；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（三）民主推荐、民主测评等情况。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第三十三条　党委（党组）或者组织（人事）部门派出的考察组由两名以上成员组成。考察人员应当具有较高素质和相应资格。考察组负责人应当由思想政治素质好、有较丰富工作经验并熟悉干部工作的人员担任。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实行干部考察工作责任制。考察组必须坚持原则，公道正派，深入细致，如实反映考察情况和意见，对考察材料负责，履行干部选拔任用风气监督职责。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第六章　讨论决定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第三十四条　党政领导职务拟任人选，在讨论决定或者决定呈报前，应当根据职位和人选的不同情况，分别在党委（党组）、人大常委会、政府、政协等有关领导成员中进行酝酿。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工作部门领导成员拟任人选，应当征求上级分管领导成员的意见。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非中共党员拟任人选，应当征求党委统战部门和民主党派、工商联主要领导成员、无党派代表人士的意见。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部门与地方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第三十五条　选拔任用党政领导干部，应当按照干部管理权限由党委（党组）集体讨论作出任免决定，或者决定提出推荐、提名的意见。属于上级党委（党组）管理的，本级党委（党组）可以提出选拔任用建议。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对拟破格提拔的人选在讨论决定前，必须报经上级组织（人事）部门同意。越级提拔或者不经过民主推荐列为破格提拔人选的，应当在考察前报告，经批复同意后方可进行。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第三十六条　市（地、州、盟）、县（市、区、旗）党委和政府领导班子正职的拟任人选和推荐人选，一般应当由上级党委常委会提名并提交全委会无记名投票表决；全委会闭会期间急需任用的，由党委常委会作出决定，决定前应当征求全委会成员的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第三十七条　党委（党组）讨论决定干部任免事项，必须有三分之二以上成员到会，并保证与会成员有足够时间听取情况介绍、充分发表意见。与会成员对任免事项，应当发表同意、不同意或者缓议等明确意见。在充分讨论的基础上，采取口头表决、举手表决或者无记名投票等方式进行表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党委（党组）有关干部任免的决定，需要复议的，应当经党委（党组）超过半数成员同意后方可进行。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第三十八条　党委（党组）讨论决定干部任免事项，应当按照下列程序进行：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（一）党委（党组）分管组织（人事）工作的领导成员或者组织（人事）部门负责人，逐个介绍领导职务拟任人选的推荐、考察和任免理由等情况，其中涉及破格提拔的人选，应当说明破格的具体情形和理由；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（二）参加会议人员进行充分讨论；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（三）进行表决，以党委（党组）应到会成员超过半数同意形成决定。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第三十九条　需要报上级党委（党组）审批的拟提拔任职的干部，必须呈报党委（党组）请示并附干部任免审批表、干部考察材料、本人档案和党委（党组）会议纪要、讨论记录、 民主推荐情况等材料。上级组织（人事）部门对呈报的材料应当严格审查。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需要报上级备案的干部，应当按照规定及时向上级组织（人事）部门备案。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第七章　任职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第四十条　党政领导职务实行选任制、委任制，部分专业性较强的领导职务可以实行聘任制。聘任办法另行规定。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第四十一条　实行党政领导干部任职前公示制度。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提拔担任厅局级以下领导职务的，除特殊岗位和在换届考察时已进行过公示的人选外，在党委（党组）讨论决定后、下发任职通知前，应当在一定范围内进行公示。公示内容应当真实准确，便于监督，涉及破格提拔的，还应当说明破格的具体情形和理由。公示期不少于五个工作日。公示结果不影响任职的，办理任职手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第四十二条　实行党政领导干部任职试用期制度。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提拔担任下列非选举产生的厅局级以下领导职务的，试用期为一年：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（一）党委、人大常委会、政府、政协工作部门副职和内设机构领导职务；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（二）纪委内设机构领导职务；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（三）人民法院、人民检察院内设机构的非国家权力机关依法任命的领导职务。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试用期满后，经考核胜任现职的，正式任职；不胜任的，免去试任职务，一般按试任前职级安排工作。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第四十三条　实行任职谈话制度。对决定任用的干部，由党委（党组）指定专人同本人谈话，肯定成绩，指出不足，提出要求和需要注意的问题。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第四十四条　党政领导职务的任职时间，按照下列时间计算：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（一）由党委（党组）决定任职的，自党委（党组）决定之日起计算；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（二）由党的代表大会、党的委员会全体会议、党的纪律检查委员会全体会议、人民代表大会、政协全体会议选举、决定任命的，自当选、决定任命之日起计算；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（三）由人大常委会或者政协常委会任命或者决定任命的，自人大常委会、政协常委会任命或者决定任命之日起计算；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（四）由党委向政府提名由政府任命的，自政府任命之日起计算。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第八章　依法推荐、提名和民主协商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第四十五条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及人大代表中的党员，应当认真贯彻党委推荐意见，带头依法办事，正确履行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第四十六条　党委向人民代表大会推荐由人民代表大会选举、决定任命的领导干部人选，应当以本级党委名义向人民代表大会主席团提交推荐书，介绍所推荐人选的有关情况，说明推荐理由。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党委向人大常委会推荐由人大常委会任命、决定任命的领导干部人选，应当在人大常委会审议前，按照规定程序提出，介绍所推荐人选的有关情况。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第四十七条　党委向政府提名由政府任命的政府工作部门和机构领导成员人选，在党委讨论决定后，由政府任命。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第四十八条　领导班子换届，党委推荐人大常委会、政府、政协领导成员人选和人民法院院长、人民检察院检察长人选，应当事先向民主党派、工商联主要领导成员和无党派代表人士通报有关情况，进行民主协商。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第四十九条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政协领导成员候选人的推荐和协商提名，按照政协章程和有关规定办理。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第九章　公开选拔和竞争上岗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第五十条　公开选拔、竞争上岗是党政领导干部选拔任用的方式之一。公开选拔面向社会进行，竞争上岗在本单位或者本系统内部进行，应当从实际出发，合理确定选拔职位、数量和范围。一般情况下，领导职位出现空缺且本地区本部门没有合适人选的，特别是需要补充紧缺专业人才的，可以进行公开选拔；领导职位出现空缺，本单位本系统符合资格条件人数较多且人选意见不易集中的，可以进行竞争上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公开选拔县处级以下领导干部，一般不跨省（自治区、直辖市）进行。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第五十一条　公开选拔、竞争上岗方案设置的条件和资格，应当符合本条例第七条和第八条的规定，不得因人设置资格条件。资格条件突破规定的，应当事先报上级组织（人事）部门审核同意。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第五十二条　公开选拔、竞争上岗工作在党委（党组）领导下进行，由组织（人事）部门组织实施，应当经过下列程序：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（一）公布职位、资格条件、基本程序和方法等；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（二）报名与资格审查，参加公开选拔的应当经所在单位同意；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（三）采取适当方式进行能力和素质测试、测评，比选择优（竞争上岗也可以先进行民主推荐）；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（四）组织考察，研究提出人选方案；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（五）党委（党组）讨论决定；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（六）履行任职手续。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第五十三条　公开选拔、竞争上岗应当科学规范测试、测评，突出岗位特点，突出实绩竞争，注重能力素质和一贯表现，防止简单以分数取人。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第十章　交流、回避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第五十四条　实行党政领导干部交流制度。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（一）交流的对象主要是：因工作需要交流的；需要通过交流锻炼提高领导能力的；在一个地方或者部门工作时间较长的；按照规定需要回避的；因其他原因需要交流的。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交流的重点是县级以上地方党委和政府的领导成员，纪委、人民法院、人民检察院、党委和政府部分工作部门的主要领导成员。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（二）地方党委和政府领导成员原则上应当任满一届，在同一职位上任职满十年的，必须交流；在同一职位连续任职达到两个任期的，不再推荐、提名或者任命担任同一职务。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同一地方（部门）的党政正职一般不同时易地交流。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（三）党政机关内设机构处级以上领导干部在同一职位上任职时间较长的，应当进行交流或者轮岗。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（四）经历单一或者缺少基层工作经历的年轻干部，应当有计划地到基层、艰苦边远地区和复杂环境工作。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（五）加强干部交流统筹。推进地区之间、部门之间、地方与部门之间、党政机关与国有企事业单位及其他社会组织之间的干部交流。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（六）干部交流由党委（党组）及其组织（人事）部门按照干部管理权限组织实施，严格把握人选的资格条件。干部个人不得自行联系交流事宜，领导干部不得指定交流人选。同一干部不宜频繁交流。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（七）交流的干部接到任职通知后，应当在党委（党组）或者组织（人事）部门限定的时间内到任。跨地区跨部门交流的，应当同时迁转行政关系、工资关系和党的组织关系。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第五十五条　实行党政领导干部任职回避制度。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领导干部不得在本人成长地担任县（市）党委和政府以及纪检机关、组织部门、人民法院、人民检察院、公安部门正职领导成员，一般不得在本人成长地担任市（地、盟）党委和政府以及纪检机关、组织部门、人民法院、人民检察院、公安部门正职领导成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第五十六条　实行党政领导干部选拔任用工作回避制度。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党委（党组）及其组织（人事）部门讨论干部任免，涉及与会人员本人及其亲属的，本人必须回避。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干部考察组成员在干部考察工作中涉及其亲属的，本人必须回避。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第十一章　免职、辞职、降职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第五十七条　党政领导干部有下列情形之一的，一般应当免去现职：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（一）达到任职年龄界限或者退休年龄界限的。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（二）受到责任追究应当免职的。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（三）辞职或者调出的。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（四）非组织选派，离职学习期限超过一年的。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（五）因工作需要或者其他原因，应当免去现职的。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第五十八条　实行党政领导干部辞职制度。辞职包括因公辞职、自愿辞职、引咎辞职和责令辞职。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辞职应当符合有关规定，手续依照法律或者有关规定程序办理。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第五十九条　引咎辞职、责令辞职和因问责被免职的党政领导干部，一年内不安排职务，两年内不得担任高于原任职务层次的职务。同时受到党纪政纪处分的，按照影响期长的规定执行。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第六十条　实行党政领导干部降职制度。党政领导干部在年度考核中被确定为不称职的，因工作能力较弱、受到组织处理或者其他原因不适宜担任现职务层次的，应当降职使用。降职使用的干部，其待遇按照新任职务的标准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降职使用的干部重新提拔，按照有关规定执行。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第十二章　纪律和监督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第六十一条　选拔任用党政领导干部，必须严格执行本条例的各项规定，并遵守下列纪律：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（一）不准超职数配备、超机构规格提拔领导干部，或者违反规定擅自设置职务名称、提高干部职级待遇；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（二）不准采取不正当手段为本人或者他人谋取职位；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（三）不准违反规定程序推荐、考察、酝酿、讨论决定任免干部；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（四）不准私自泄露动议、民主推荐、民主测评、考察、酝酿、讨论决定干部等有关情况；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（五）不准在干部考察工作中隐瞒或者歪曲事实真相；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（六）不准在民主推荐、民主测评、组织考察和选举中搞拉票等非组织活动；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（七）不准利用职务便利私自干预下级或者原任职地区、单位干部选拔任用工作；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（八）不准在工作调动、机构变动时，突击提拔、调整干部；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（九）不准在干部选拔任用工作中封官许愿，任人唯亲，营私舞弊；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（十）不准涂改干部档案，或者在干部身份、年龄、工龄、党龄、学历、经历等方面弄虚作假。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第六十二条　加强干部选拔任用工作全程监督，严肃查处违反组织人事纪律的行为。对违反本条例规定的事项，按照有关规定对党委（党组）主要领导成员和有关领导成员、组织（人事）部门有关领导成员以及其他直接责任人作出组织处理或者纪律处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对无正当理由拒不服从组织调动或者交流决定的，依照法律及有关规定予以免职或者降职使用。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第六十三条　实行党政领导干部选拔任用工作责任追究制度。凡用人失察失误造成严重后果的，本地区本部门用人上的不正之风严重、干部群众反映强烈以及对违反组织人事纪律的行为查处不力的，应当根据具体情况，追究党委（党组）主要领导成员、有关领导成员、组织（人事）部门和纪检监察机关有关领导成员以及其他直接责任人的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第六十四条　党委（党组）及其组织（人事）部门对干部选拔任用工作和贯彻执行本条例的情况进行监督检查，受理有关干部选拔任用工作的举报、申诉，制止、纠正违反本条例的行为，并对有关责任人提出处理意见或者处理建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纪检监察机关、巡视机构按照有关规定，对干部选拔任用工作进行监督检查。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第六十五条　实行组织（人事）部门与纪检监察机关等有关单位联席会议制度，就加强对干部选拔任用工作的监督，沟通信息，交流情况，提出意见和建议。联席会议由组织（人事）部门召集。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r>
        <w:rPr>
          <w:rFonts w:hint="default" w:ascii="Microsoft YaHei" w:hAnsi="Microsoft YaHei" w:eastAsia="Microsoft YaHei" w:cs="Microsoft YaHei"/>
          <w:kern w:val="0"/>
          <w:sz w:val="24"/>
          <w:szCs w:val="24"/>
          <w:lang w:val="en-US" w:eastAsia="zh-CN" w:bidi="ar"/>
        </w:rPr>
        <w:t>第六十六条　党委（党组）及其组织（人事）部门在干部选拔任用工作中，必须严格执行本条例，自觉接受组织监督和群众监督。下级机关和党员、干部、群众对干部选拔任用工作中的违纪违规行为，有权向上级党委（党组）及其组织（人事）部门、纪检监察机关举报、申诉，受理部门和机关应当按照有关规定查核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default" w:ascii="Microsoft YaHei" w:hAnsi="Microsoft YaHei" w:eastAsia="Microsoft YaHei" w:cs="Microsoft YaHei"/>
        </w:rPr>
      </w:pPr>
      <w:r>
        <w:rPr>
          <w:rStyle w:val="4"/>
          <w:rFonts w:hint="eastAsia" w:ascii="Microsoft YaHei" w:hAnsi="Microsoft YaHei" w:eastAsia="Microsoft YaHei" w:cs="Microsoft YaHei"/>
          <w:b/>
          <w:sz w:val="24"/>
          <w:szCs w:val="24"/>
          <w:lang w:val="en-US" w:eastAsia="zh-CN" w:bidi="ar"/>
        </w:rPr>
        <w:t xml:space="preserve">                  </w:t>
      </w:r>
      <w:r>
        <w:rPr>
          <w:rStyle w:val="4"/>
          <w:rFonts w:hint="default" w:ascii="Microsoft YaHei" w:hAnsi="Microsoft YaHei" w:eastAsia="Microsoft YaHei" w:cs="Microsoft YaHei"/>
          <w:b/>
          <w:sz w:val="24"/>
          <w:szCs w:val="24"/>
          <w:lang w:val="en-US" w:eastAsia="zh-CN" w:bidi="ar"/>
        </w:rPr>
        <w:t>第十三章　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第六十七条　本条例对工作部门的规定，同时适用于办事机构、派出机构、特设机构以及其他直属机构。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第六十八条　选拔任用乡（镇、街道）的党政领导干部，由省、自治区、直辖市党委根据本条例制定相应的实施办法。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第六十九条　中国人民解放军和中国人民武装警察部队领导干部的选拔任用办法，由中央军事委员会根据本条例的原则规定。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r>
        <w:rPr>
          <w:rFonts w:hint="default" w:ascii="Microsoft YaHei" w:hAnsi="Microsoft YaHei" w:eastAsia="Microsoft YaHei" w:cs="Microsoft YaHei"/>
          <w:kern w:val="0"/>
          <w:sz w:val="24"/>
          <w:szCs w:val="24"/>
          <w:lang w:val="en-US" w:eastAsia="zh-CN" w:bidi="ar"/>
        </w:rPr>
        <w:t>第七十条　本条例由中共中央组织部负责解释。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default" w:ascii="Microsoft YaHei" w:hAnsi="Microsoft YaHei" w:eastAsia="Microsoft YaHei" w:cs="Microsoft YaHei"/>
        </w:rPr>
      </w:pPr>
      <w:r>
        <w:rPr>
          <w:rFonts w:hint="eastAsia" w:ascii="Microsoft YaHei" w:hAnsi="Microsoft YaHei" w:eastAsia="Microsoft YaHei" w:cs="Microsoft YaHei"/>
          <w:kern w:val="0"/>
          <w:sz w:val="24"/>
          <w:szCs w:val="24"/>
          <w:lang w:val="en-US" w:eastAsia="zh-CN" w:bidi="ar"/>
        </w:rPr>
        <w:t xml:space="preserve">    </w:t>
      </w:r>
      <w:bookmarkStart w:id="0" w:name="_GoBack"/>
      <w:bookmarkEnd w:id="0"/>
      <w:r>
        <w:rPr>
          <w:rFonts w:hint="default" w:ascii="Microsoft YaHei" w:hAnsi="Microsoft YaHei" w:eastAsia="Microsoft YaHei" w:cs="Microsoft YaHei"/>
          <w:kern w:val="0"/>
          <w:sz w:val="24"/>
          <w:szCs w:val="24"/>
          <w:lang w:val="en-US" w:eastAsia="zh-CN" w:bidi="ar"/>
        </w:rPr>
        <w:t>第七十一条　本条例自发布之日起施行。2002年7月9日中共中央印发的《党政领导干部选拔任用工作条例》同时废止。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36DD7"/>
    <w:rsid w:val="0BA36D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2017-04-09T07:37:00Z</dcterms:created>
  <dc:creator>Administrator</dc:creator>
  <cp:lastModifiedBy>Administrator</cp:lastModifiedBy>
  <dcterms:modified xsi:type="dcterms:W3CDTF">2017-04-09T07:47:46Z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